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BD" w:rsidRDefault="00873ABD" w:rsidP="00873ABD">
      <w:pPr>
        <w:jc w:val="center"/>
      </w:pPr>
      <w:r>
        <w:rPr>
          <w:noProof/>
        </w:rPr>
        <w:drawing>
          <wp:inline distT="0" distB="0" distL="0" distR="0">
            <wp:extent cx="446405" cy="49720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ABD" w:rsidRDefault="00873ABD" w:rsidP="00873ABD">
      <w:pPr>
        <w:jc w:val="center"/>
      </w:pPr>
    </w:p>
    <w:p w:rsidR="00873ABD" w:rsidRDefault="00873ABD" w:rsidP="00873ABD">
      <w:pPr>
        <w:jc w:val="center"/>
      </w:pPr>
      <w:r>
        <w:t>АДМИНИСТРАЦИЯ МУНИЦИПАЛЬНОГО ОБРАЗОВАНИЯ «КИРОВСК» КИРОВСКОГО МУНИЦИПАЛЬНОГО РАЙОНА ЛЕНИНГРАДСКОЙ ОБЛАСТИ</w:t>
      </w:r>
    </w:p>
    <w:p w:rsidR="00873ABD" w:rsidRDefault="00873ABD" w:rsidP="00873ABD">
      <w:pPr>
        <w:jc w:val="center"/>
        <w:rPr>
          <w:b/>
          <w:sz w:val="36"/>
          <w:szCs w:val="36"/>
        </w:rPr>
      </w:pPr>
    </w:p>
    <w:p w:rsidR="00873ABD" w:rsidRDefault="00873ABD" w:rsidP="00873ABD">
      <w:pPr>
        <w:jc w:val="center"/>
        <w:rPr>
          <w:b/>
          <w:sz w:val="36"/>
          <w:szCs w:val="36"/>
        </w:rPr>
      </w:pPr>
    </w:p>
    <w:p w:rsidR="00873ABD" w:rsidRDefault="00873ABD" w:rsidP="00873AB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873ABD" w:rsidRDefault="00873ABD" w:rsidP="00873ABD">
      <w:pPr>
        <w:jc w:val="center"/>
        <w:rPr>
          <w:b/>
          <w:bCs/>
        </w:rPr>
      </w:pPr>
    </w:p>
    <w:p w:rsidR="00873ABD" w:rsidRDefault="00873ABD" w:rsidP="00873ABD">
      <w:pPr>
        <w:jc w:val="center"/>
        <w:rPr>
          <w:b/>
          <w:bCs/>
        </w:rPr>
      </w:pPr>
    </w:p>
    <w:p w:rsidR="00873ABD" w:rsidRDefault="00CA574D" w:rsidP="00873ABD">
      <w:pPr>
        <w:jc w:val="center"/>
        <w:rPr>
          <w:b/>
          <w:bCs/>
        </w:rPr>
      </w:pPr>
      <w:r>
        <w:rPr>
          <w:b/>
          <w:bCs/>
        </w:rPr>
        <w:t>о</w:t>
      </w:r>
      <w:r w:rsidR="00873ABD">
        <w:rPr>
          <w:b/>
          <w:bCs/>
        </w:rPr>
        <w:t>т</w:t>
      </w:r>
      <w:r>
        <w:rPr>
          <w:b/>
          <w:bCs/>
        </w:rPr>
        <w:t xml:space="preserve"> 30 декабря 2020 года</w:t>
      </w:r>
      <w:r w:rsidR="00873ABD">
        <w:rPr>
          <w:b/>
          <w:bCs/>
        </w:rPr>
        <w:t xml:space="preserve"> №</w:t>
      </w:r>
      <w:r>
        <w:rPr>
          <w:b/>
          <w:bCs/>
        </w:rPr>
        <w:t xml:space="preserve"> 1033</w:t>
      </w:r>
    </w:p>
    <w:p w:rsidR="007E02C4" w:rsidRDefault="007E02C4" w:rsidP="007E02C4">
      <w:pPr>
        <w:jc w:val="center"/>
        <w:rPr>
          <w:b/>
        </w:rPr>
      </w:pPr>
    </w:p>
    <w:p w:rsidR="007E02C4" w:rsidRDefault="007E02C4" w:rsidP="007E02C4">
      <w:pPr>
        <w:jc w:val="center"/>
        <w:rPr>
          <w:b/>
        </w:rPr>
      </w:pPr>
      <w:r>
        <w:rPr>
          <w:b/>
        </w:rPr>
        <w:t>Об утверждении порядка определения объема и услови</w:t>
      </w:r>
      <w:r w:rsidR="00C240B0">
        <w:rPr>
          <w:b/>
        </w:rPr>
        <w:t>й</w:t>
      </w:r>
      <w:r>
        <w:rPr>
          <w:b/>
        </w:rPr>
        <w:t xml:space="preserve"> предоставления </w:t>
      </w:r>
      <w:r w:rsidR="00C240B0" w:rsidRPr="00C240B0">
        <w:rPr>
          <w:b/>
        </w:rPr>
        <w:t xml:space="preserve">из бюджета </w:t>
      </w:r>
      <w:r w:rsidR="00126F89">
        <w:rPr>
          <w:b/>
        </w:rPr>
        <w:t>муниципального образования «Кировск» Кировского муниципального района</w:t>
      </w:r>
      <w:r w:rsidR="00C240B0" w:rsidRPr="00C240B0">
        <w:rPr>
          <w:b/>
        </w:rPr>
        <w:t xml:space="preserve"> Ленинградской области</w:t>
      </w:r>
      <w:r w:rsidR="00C240B0">
        <w:rPr>
          <w:sz w:val="28"/>
          <w:szCs w:val="28"/>
        </w:rPr>
        <w:t xml:space="preserve"> </w:t>
      </w:r>
      <w:r>
        <w:rPr>
          <w:b/>
        </w:rPr>
        <w:t xml:space="preserve">субсидий </w:t>
      </w:r>
      <w:r w:rsidR="00C240B0">
        <w:rPr>
          <w:b/>
        </w:rPr>
        <w:t xml:space="preserve">муниципальным бюджетным и автономным учреждениям </w:t>
      </w:r>
      <w:r>
        <w:rPr>
          <w:b/>
        </w:rPr>
        <w:t>на иные цели</w:t>
      </w:r>
      <w:r>
        <w:t xml:space="preserve"> </w:t>
      </w:r>
    </w:p>
    <w:p w:rsidR="007E02C4" w:rsidRDefault="007E02C4" w:rsidP="007E02C4">
      <w:pPr>
        <w:jc w:val="center"/>
      </w:pPr>
    </w:p>
    <w:p w:rsidR="00372373" w:rsidRPr="00372373" w:rsidRDefault="00372373" w:rsidP="00372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73">
        <w:rPr>
          <w:sz w:val="28"/>
          <w:szCs w:val="28"/>
        </w:rPr>
        <w:t>В соответствии с пунктом 1 статьи 78.1 Бюджетного кодекса Российской Федерации:</w:t>
      </w:r>
    </w:p>
    <w:p w:rsidR="007E02C4" w:rsidRDefault="007E02C4" w:rsidP="0037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</w:t>
      </w:r>
      <w:r>
        <w:rPr>
          <w:b/>
        </w:rPr>
        <w:t xml:space="preserve"> </w:t>
      </w:r>
      <w:r>
        <w:rPr>
          <w:sz w:val="28"/>
          <w:szCs w:val="28"/>
        </w:rPr>
        <w:t>определения объема и услови</w:t>
      </w:r>
      <w:r w:rsidR="004A5E33">
        <w:rPr>
          <w:sz w:val="28"/>
          <w:szCs w:val="28"/>
        </w:rPr>
        <w:t>й</w:t>
      </w:r>
      <w:r>
        <w:rPr>
          <w:sz w:val="28"/>
          <w:szCs w:val="28"/>
        </w:rPr>
        <w:t xml:space="preserve"> предоставления </w:t>
      </w:r>
      <w:r w:rsidR="00372373">
        <w:rPr>
          <w:sz w:val="28"/>
          <w:szCs w:val="28"/>
        </w:rPr>
        <w:t xml:space="preserve">из бюджета </w:t>
      </w:r>
      <w:r w:rsidR="00126F89">
        <w:rPr>
          <w:sz w:val="28"/>
          <w:szCs w:val="28"/>
        </w:rPr>
        <w:t xml:space="preserve">муниципального образования «Кировск» </w:t>
      </w:r>
      <w:r w:rsidR="00372373">
        <w:rPr>
          <w:sz w:val="28"/>
          <w:szCs w:val="28"/>
        </w:rPr>
        <w:t xml:space="preserve">Кировского муниципального района Ленинградской области </w:t>
      </w:r>
      <w:r>
        <w:rPr>
          <w:sz w:val="28"/>
          <w:szCs w:val="28"/>
        </w:rPr>
        <w:t xml:space="preserve">субсидий муниципальным бюджетным и автономным учреждениям </w:t>
      </w:r>
      <w:r w:rsidR="00126F89">
        <w:rPr>
          <w:sz w:val="28"/>
          <w:szCs w:val="28"/>
        </w:rPr>
        <w:t xml:space="preserve">муниципального образования «Кировск» </w:t>
      </w:r>
      <w:r w:rsidR="00372373">
        <w:rPr>
          <w:sz w:val="28"/>
          <w:szCs w:val="28"/>
        </w:rPr>
        <w:t xml:space="preserve">Кировского муниципального района Ленинградской области на иные цели </w:t>
      </w:r>
      <w:r w:rsidR="000A549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0A5492">
        <w:rPr>
          <w:sz w:val="28"/>
          <w:szCs w:val="28"/>
        </w:rPr>
        <w:t>ю</w:t>
      </w:r>
      <w:r>
        <w:rPr>
          <w:sz w:val="28"/>
          <w:szCs w:val="28"/>
        </w:rPr>
        <w:t xml:space="preserve"> 1</w:t>
      </w:r>
      <w:r w:rsidR="000A549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DB4019" w:rsidRPr="00B32241" w:rsidRDefault="007E02C4" w:rsidP="0040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форму </w:t>
      </w:r>
      <w:r w:rsidR="00DB2115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оглашения о порядке и условиях предоставления субсидии </w:t>
      </w:r>
      <w:r w:rsidR="00DB2115">
        <w:rPr>
          <w:sz w:val="28"/>
          <w:szCs w:val="28"/>
        </w:rPr>
        <w:t xml:space="preserve">из бюджета </w:t>
      </w:r>
      <w:r w:rsidR="00126F89">
        <w:rPr>
          <w:sz w:val="28"/>
          <w:szCs w:val="28"/>
        </w:rPr>
        <w:t xml:space="preserve">муниципального образования «Кировск» </w:t>
      </w:r>
      <w:r w:rsidR="00DB2115">
        <w:rPr>
          <w:sz w:val="28"/>
          <w:szCs w:val="28"/>
        </w:rPr>
        <w:t xml:space="preserve">Кировского муниципального района Ленинградской области </w:t>
      </w:r>
      <w:r>
        <w:rPr>
          <w:sz w:val="28"/>
          <w:szCs w:val="28"/>
        </w:rPr>
        <w:t xml:space="preserve">муниципальным бюджетным и автономным учреждениям </w:t>
      </w:r>
      <w:r w:rsidR="00DB2115">
        <w:rPr>
          <w:sz w:val="28"/>
          <w:szCs w:val="28"/>
        </w:rPr>
        <w:t xml:space="preserve">Кировского муниципального района Ленинградской области на иные цели </w:t>
      </w:r>
      <w:r w:rsidR="000A5492">
        <w:rPr>
          <w:sz w:val="28"/>
          <w:szCs w:val="28"/>
        </w:rPr>
        <w:t>согласно приложению 2 к настоящему постановлению.</w:t>
      </w:r>
    </w:p>
    <w:p w:rsidR="007E02C4" w:rsidRDefault="00407C69" w:rsidP="0037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2C4">
        <w:rPr>
          <w:sz w:val="28"/>
          <w:szCs w:val="28"/>
        </w:rPr>
        <w:t xml:space="preserve">. Контроль за исполнением настоящего постановления </w:t>
      </w:r>
      <w:r w:rsidR="00126F89">
        <w:rPr>
          <w:sz w:val="28"/>
          <w:szCs w:val="28"/>
        </w:rPr>
        <w:t>оставляю за собой.</w:t>
      </w:r>
    </w:p>
    <w:p w:rsidR="007E02C4" w:rsidRPr="005A0807" w:rsidRDefault="00407C69" w:rsidP="0037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02C4" w:rsidRPr="005A0807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E02C4" w:rsidRDefault="007E02C4" w:rsidP="00372373">
      <w:pPr>
        <w:ind w:firstLine="709"/>
        <w:jc w:val="both"/>
        <w:rPr>
          <w:sz w:val="28"/>
          <w:szCs w:val="28"/>
        </w:rPr>
      </w:pPr>
    </w:p>
    <w:p w:rsidR="007E02C4" w:rsidRDefault="007E02C4" w:rsidP="007E02C4">
      <w:pPr>
        <w:rPr>
          <w:sz w:val="28"/>
          <w:szCs w:val="28"/>
        </w:rPr>
      </w:pPr>
    </w:p>
    <w:p w:rsidR="007E02C4" w:rsidRDefault="007E02C4" w:rsidP="007E02C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</w:t>
      </w:r>
      <w:r w:rsidR="000159FD">
        <w:rPr>
          <w:sz w:val="28"/>
          <w:szCs w:val="28"/>
        </w:rPr>
        <w:t xml:space="preserve">                                                </w:t>
      </w:r>
      <w:r w:rsidR="00126F89">
        <w:rPr>
          <w:sz w:val="28"/>
          <w:szCs w:val="28"/>
        </w:rPr>
        <w:t>О.Н.Кротова</w:t>
      </w:r>
      <w:r>
        <w:rPr>
          <w:sz w:val="28"/>
          <w:szCs w:val="28"/>
        </w:rPr>
        <w:t xml:space="preserve">                                                    </w:t>
      </w:r>
    </w:p>
    <w:p w:rsidR="007E02C4" w:rsidRDefault="007E02C4" w:rsidP="007E02C4">
      <w:pPr>
        <w:rPr>
          <w:sz w:val="28"/>
          <w:szCs w:val="28"/>
        </w:rPr>
      </w:pPr>
    </w:p>
    <w:p w:rsidR="007E02C4" w:rsidRDefault="007E02C4" w:rsidP="007E02C4"/>
    <w:p w:rsidR="007E02C4" w:rsidRDefault="007E02C4" w:rsidP="007E02C4"/>
    <w:p w:rsidR="00AA003F" w:rsidRDefault="00AA003F" w:rsidP="00340C7A">
      <w:pPr>
        <w:jc w:val="right"/>
      </w:pPr>
    </w:p>
    <w:p w:rsidR="00407C69" w:rsidRDefault="00407C69" w:rsidP="00340C7A">
      <w:pPr>
        <w:jc w:val="right"/>
      </w:pPr>
    </w:p>
    <w:p w:rsidR="00407C69" w:rsidRDefault="00407C69" w:rsidP="00340C7A">
      <w:pPr>
        <w:jc w:val="right"/>
      </w:pPr>
    </w:p>
    <w:p w:rsidR="00407C69" w:rsidRDefault="00407C69" w:rsidP="00340C7A">
      <w:pPr>
        <w:jc w:val="right"/>
      </w:pPr>
    </w:p>
    <w:p w:rsidR="005712EA" w:rsidRDefault="005712EA" w:rsidP="00340C7A">
      <w:pPr>
        <w:jc w:val="right"/>
      </w:pPr>
    </w:p>
    <w:p w:rsidR="00340C7A" w:rsidRPr="005D02E8" w:rsidRDefault="00340C7A" w:rsidP="00340C7A">
      <w:pPr>
        <w:jc w:val="right"/>
        <w:rPr>
          <w:sz w:val="28"/>
          <w:szCs w:val="28"/>
        </w:rPr>
      </w:pPr>
      <w:r w:rsidRPr="005D02E8">
        <w:rPr>
          <w:sz w:val="28"/>
          <w:szCs w:val="28"/>
        </w:rPr>
        <w:t xml:space="preserve">Утвержден </w:t>
      </w:r>
    </w:p>
    <w:p w:rsidR="00340C7A" w:rsidRPr="005D02E8" w:rsidRDefault="00340C7A" w:rsidP="00340C7A">
      <w:pPr>
        <w:jc w:val="right"/>
        <w:rPr>
          <w:sz w:val="28"/>
          <w:szCs w:val="28"/>
        </w:rPr>
      </w:pPr>
      <w:r w:rsidRPr="005D02E8">
        <w:rPr>
          <w:sz w:val="28"/>
          <w:szCs w:val="28"/>
        </w:rPr>
        <w:t xml:space="preserve">постановлением администрации </w:t>
      </w:r>
    </w:p>
    <w:p w:rsidR="00126F89" w:rsidRDefault="00126F89" w:rsidP="00340C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«Кировск» </w:t>
      </w:r>
    </w:p>
    <w:p w:rsidR="00340C7A" w:rsidRPr="005D02E8" w:rsidRDefault="00340C7A" w:rsidP="00340C7A">
      <w:pPr>
        <w:jc w:val="right"/>
        <w:rPr>
          <w:sz w:val="28"/>
          <w:szCs w:val="28"/>
        </w:rPr>
      </w:pPr>
      <w:r w:rsidRPr="005D02E8">
        <w:rPr>
          <w:sz w:val="28"/>
          <w:szCs w:val="28"/>
        </w:rPr>
        <w:t>Кировск</w:t>
      </w:r>
      <w:r w:rsidR="00CC13C2" w:rsidRPr="005D02E8">
        <w:rPr>
          <w:sz w:val="28"/>
          <w:szCs w:val="28"/>
        </w:rPr>
        <w:t>ого муниципального</w:t>
      </w:r>
      <w:r w:rsidRPr="005D02E8">
        <w:rPr>
          <w:sz w:val="28"/>
          <w:szCs w:val="28"/>
        </w:rPr>
        <w:t xml:space="preserve"> район</w:t>
      </w:r>
      <w:r w:rsidR="00CC13C2" w:rsidRPr="005D02E8">
        <w:rPr>
          <w:sz w:val="28"/>
          <w:szCs w:val="28"/>
        </w:rPr>
        <w:t>а</w:t>
      </w:r>
    </w:p>
    <w:p w:rsidR="00340C7A" w:rsidRPr="00126F89" w:rsidRDefault="00340C7A" w:rsidP="00340C7A">
      <w:pPr>
        <w:jc w:val="right"/>
        <w:rPr>
          <w:sz w:val="28"/>
          <w:szCs w:val="28"/>
        </w:rPr>
      </w:pPr>
      <w:r w:rsidRPr="005D02E8">
        <w:rPr>
          <w:sz w:val="28"/>
          <w:szCs w:val="28"/>
        </w:rPr>
        <w:t>Ленинградской области</w:t>
      </w:r>
    </w:p>
    <w:p w:rsidR="00957EEF" w:rsidRPr="005D02E8" w:rsidRDefault="008E108E" w:rsidP="00340C7A">
      <w:pPr>
        <w:jc w:val="right"/>
        <w:rPr>
          <w:sz w:val="28"/>
          <w:szCs w:val="28"/>
        </w:rPr>
      </w:pPr>
      <w:r w:rsidRPr="005D02E8">
        <w:rPr>
          <w:sz w:val="28"/>
          <w:szCs w:val="28"/>
        </w:rPr>
        <w:t>о</w:t>
      </w:r>
      <w:r w:rsidR="00957EEF" w:rsidRPr="005D02E8">
        <w:rPr>
          <w:sz w:val="28"/>
          <w:szCs w:val="28"/>
        </w:rPr>
        <w:t>т</w:t>
      </w:r>
      <w:r w:rsidR="005712EA">
        <w:rPr>
          <w:sz w:val="28"/>
          <w:szCs w:val="28"/>
        </w:rPr>
        <w:t xml:space="preserve"> </w:t>
      </w:r>
      <w:r w:rsidR="009F25BD">
        <w:rPr>
          <w:sz w:val="28"/>
          <w:szCs w:val="28"/>
        </w:rPr>
        <w:t xml:space="preserve">30 декабря </w:t>
      </w:r>
      <w:r w:rsidRPr="005D02E8">
        <w:rPr>
          <w:sz w:val="28"/>
          <w:szCs w:val="28"/>
        </w:rPr>
        <w:t>20</w:t>
      </w:r>
      <w:r w:rsidR="00126F89">
        <w:rPr>
          <w:sz w:val="28"/>
          <w:szCs w:val="28"/>
        </w:rPr>
        <w:t xml:space="preserve">20 </w:t>
      </w:r>
      <w:r w:rsidRPr="005D02E8">
        <w:rPr>
          <w:sz w:val="28"/>
          <w:szCs w:val="28"/>
        </w:rPr>
        <w:t xml:space="preserve">года </w:t>
      </w:r>
      <w:r w:rsidR="00957EEF" w:rsidRPr="005D02E8">
        <w:rPr>
          <w:sz w:val="28"/>
          <w:szCs w:val="28"/>
        </w:rPr>
        <w:t>№</w:t>
      </w:r>
      <w:r w:rsidR="009F25BD">
        <w:rPr>
          <w:sz w:val="28"/>
          <w:szCs w:val="28"/>
        </w:rPr>
        <w:t xml:space="preserve"> 1033</w:t>
      </w:r>
      <w:r w:rsidR="00126F89">
        <w:rPr>
          <w:sz w:val="28"/>
          <w:szCs w:val="28"/>
        </w:rPr>
        <w:t xml:space="preserve"> </w:t>
      </w:r>
    </w:p>
    <w:p w:rsidR="00340C7A" w:rsidRPr="005D02E8" w:rsidRDefault="00340C7A" w:rsidP="00957EEF">
      <w:pPr>
        <w:jc w:val="right"/>
        <w:rPr>
          <w:sz w:val="28"/>
          <w:szCs w:val="28"/>
        </w:rPr>
      </w:pPr>
      <w:r w:rsidRPr="005D02E8">
        <w:rPr>
          <w:sz w:val="28"/>
          <w:szCs w:val="28"/>
        </w:rPr>
        <w:t xml:space="preserve">                                        (Приложение 1)</w:t>
      </w:r>
    </w:p>
    <w:p w:rsidR="004B53C5" w:rsidRDefault="004B53C5" w:rsidP="00340C7A">
      <w:pPr>
        <w:jc w:val="center"/>
        <w:rPr>
          <w:b/>
        </w:rPr>
      </w:pPr>
    </w:p>
    <w:p w:rsidR="004B53C5" w:rsidRDefault="004B53C5" w:rsidP="00340C7A">
      <w:pPr>
        <w:jc w:val="center"/>
        <w:rPr>
          <w:b/>
        </w:rPr>
      </w:pPr>
    </w:p>
    <w:p w:rsidR="00340C7A" w:rsidRPr="004A5E33" w:rsidRDefault="004A5E33" w:rsidP="00340C7A">
      <w:pPr>
        <w:jc w:val="center"/>
        <w:rPr>
          <w:b/>
        </w:rPr>
      </w:pPr>
      <w:r w:rsidRPr="004A5E33">
        <w:rPr>
          <w:b/>
        </w:rPr>
        <w:t xml:space="preserve">Порядок определения объема и условий предоставления из бюджета </w:t>
      </w:r>
      <w:r w:rsidR="00126F89" w:rsidRPr="00126F89">
        <w:rPr>
          <w:b/>
        </w:rPr>
        <w:t xml:space="preserve">муниципального образования «Кировск» </w:t>
      </w:r>
      <w:r w:rsidRPr="004A5E33">
        <w:rPr>
          <w:b/>
        </w:rPr>
        <w:t xml:space="preserve">Кировского муниципального района Ленинградской области субсидий муниципальным бюджетным и автономным учреждениям </w:t>
      </w:r>
      <w:r w:rsidR="00126F89" w:rsidRPr="00126F89">
        <w:rPr>
          <w:b/>
        </w:rPr>
        <w:t xml:space="preserve">муниципального образования «Кировск» </w:t>
      </w:r>
      <w:r w:rsidRPr="004A5E33">
        <w:rPr>
          <w:b/>
        </w:rPr>
        <w:t>Кировского муниципального района Ленинградской области на иные цели</w:t>
      </w:r>
    </w:p>
    <w:p w:rsidR="004A5E33" w:rsidRDefault="004A5E33" w:rsidP="00340C7A">
      <w:pPr>
        <w:jc w:val="center"/>
        <w:rPr>
          <w:b/>
        </w:rPr>
      </w:pPr>
    </w:p>
    <w:p w:rsidR="007D6171" w:rsidRDefault="00340C7A" w:rsidP="007D6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6171">
        <w:rPr>
          <w:sz w:val="28"/>
          <w:szCs w:val="28"/>
        </w:rPr>
        <w:t xml:space="preserve">1. </w:t>
      </w:r>
      <w:proofErr w:type="gramStart"/>
      <w:r w:rsidR="007D6171">
        <w:rPr>
          <w:sz w:val="28"/>
          <w:szCs w:val="28"/>
        </w:rPr>
        <w:t xml:space="preserve">Настоящий Порядок разработан в соответствии с пунктом 1 статьи 78.1 Бюджетного кодекса Российской Федерации и устанавливает порядок определения объема и условий предоставления из бюджета </w:t>
      </w:r>
      <w:r w:rsidR="00126F89">
        <w:rPr>
          <w:sz w:val="28"/>
          <w:szCs w:val="28"/>
        </w:rPr>
        <w:t xml:space="preserve">муниципального образования «Кировск» </w:t>
      </w:r>
      <w:r w:rsidR="007D6171">
        <w:rPr>
          <w:sz w:val="28"/>
          <w:szCs w:val="28"/>
        </w:rPr>
        <w:t xml:space="preserve">Кировского муниципального района </w:t>
      </w:r>
      <w:r w:rsidR="00126F89">
        <w:rPr>
          <w:sz w:val="28"/>
          <w:szCs w:val="28"/>
        </w:rPr>
        <w:t xml:space="preserve">Ленинградской области (далее – </w:t>
      </w:r>
      <w:r w:rsidR="007D6171">
        <w:rPr>
          <w:sz w:val="28"/>
          <w:szCs w:val="28"/>
        </w:rPr>
        <w:t>бюджет</w:t>
      </w:r>
      <w:r w:rsidR="00126F89">
        <w:rPr>
          <w:sz w:val="28"/>
          <w:szCs w:val="28"/>
        </w:rPr>
        <w:t xml:space="preserve"> МО «Кировск»</w:t>
      </w:r>
      <w:r w:rsidR="007D6171">
        <w:rPr>
          <w:sz w:val="28"/>
          <w:szCs w:val="28"/>
        </w:rPr>
        <w:t>) субсидий муниципальным бюджетным и автономным учреждениям Кировского муниципального района Ленинградской области (далее - учреждения) на цели, не связанные с финансовым обеспечением выполнения муниципального задания на</w:t>
      </w:r>
      <w:proofErr w:type="gramEnd"/>
      <w:r w:rsidR="007D6171">
        <w:rPr>
          <w:sz w:val="28"/>
          <w:szCs w:val="28"/>
        </w:rPr>
        <w:t xml:space="preserve"> оказание муниципальных услуг (выполнение работ) и с осуществлением бюджетных инвестиций в объекты муниципальной собственности (далее - субсидии на иные цели, субсидии).</w:t>
      </w:r>
    </w:p>
    <w:p w:rsidR="007D6171" w:rsidRDefault="007D6171" w:rsidP="007D6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Субсидии на иные цели предоставляются учреждениям в целях реализации мероприятий, предусмотренных </w:t>
      </w:r>
      <w:r w:rsidRPr="00210B18">
        <w:rPr>
          <w:sz w:val="28"/>
          <w:szCs w:val="28"/>
        </w:rPr>
        <w:t>муниципальными программами,</w:t>
      </w:r>
      <w:r>
        <w:rPr>
          <w:sz w:val="28"/>
          <w:szCs w:val="28"/>
        </w:rPr>
        <w:t xml:space="preserve"> </w:t>
      </w:r>
      <w:r w:rsidR="007026AE">
        <w:rPr>
          <w:sz w:val="28"/>
          <w:szCs w:val="28"/>
        </w:rPr>
        <w:t xml:space="preserve">либо в рамках </w:t>
      </w:r>
      <w:proofErr w:type="spellStart"/>
      <w:r w:rsidR="007026AE">
        <w:rPr>
          <w:sz w:val="28"/>
          <w:szCs w:val="28"/>
        </w:rPr>
        <w:t>непрограммных</w:t>
      </w:r>
      <w:proofErr w:type="spellEnd"/>
      <w:r w:rsidR="007026AE">
        <w:rPr>
          <w:sz w:val="28"/>
          <w:szCs w:val="28"/>
        </w:rPr>
        <w:t xml:space="preserve"> расходов </w:t>
      </w:r>
      <w:r w:rsidR="00126F89">
        <w:rPr>
          <w:sz w:val="28"/>
          <w:szCs w:val="28"/>
        </w:rPr>
        <w:t xml:space="preserve">бюджета МО «Кировск» </w:t>
      </w:r>
      <w:r w:rsidR="007026AE">
        <w:rPr>
          <w:sz w:val="28"/>
          <w:szCs w:val="28"/>
        </w:rPr>
        <w:t xml:space="preserve">и </w:t>
      </w:r>
      <w:r>
        <w:rPr>
          <w:sz w:val="28"/>
          <w:szCs w:val="28"/>
        </w:rPr>
        <w:t>не относящихся к финансовому обеспечению выполнения муниципального задания и к осуществлению бюджетных инвестиций в объекты муниципальной собственности, в том числе:</w:t>
      </w:r>
    </w:p>
    <w:p w:rsidR="00265958" w:rsidRDefault="00EF36F8" w:rsidP="00265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65958">
        <w:rPr>
          <w:sz w:val="28"/>
          <w:szCs w:val="28"/>
        </w:rPr>
        <w:t xml:space="preserve"> приобретение основных средств, не являющихся объектами недвижимости;</w:t>
      </w:r>
    </w:p>
    <w:p w:rsidR="00785C07" w:rsidRDefault="00EF36F8" w:rsidP="00265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34719">
        <w:rPr>
          <w:sz w:val="28"/>
          <w:szCs w:val="28"/>
        </w:rPr>
        <w:t xml:space="preserve"> </w:t>
      </w:r>
      <w:r w:rsidR="00785C07">
        <w:rPr>
          <w:sz w:val="28"/>
          <w:szCs w:val="28"/>
        </w:rPr>
        <w:t>проведение работ по капитальному ремонту</w:t>
      </w:r>
      <w:r>
        <w:rPr>
          <w:sz w:val="28"/>
          <w:szCs w:val="28"/>
        </w:rPr>
        <w:t xml:space="preserve"> (ремонту)</w:t>
      </w:r>
      <w:r w:rsidR="00785C07">
        <w:rPr>
          <w:sz w:val="28"/>
          <w:szCs w:val="28"/>
        </w:rPr>
        <w:t xml:space="preserve"> объектов недвижимости, используемых учреждением для обеспечения целей деятельности;</w:t>
      </w:r>
    </w:p>
    <w:p w:rsidR="00BE099F" w:rsidRDefault="00EF36F8" w:rsidP="00316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16ECD">
        <w:rPr>
          <w:sz w:val="28"/>
          <w:szCs w:val="28"/>
        </w:rPr>
        <w:t xml:space="preserve"> </w:t>
      </w:r>
      <w:r w:rsidR="00BE099F">
        <w:rPr>
          <w:sz w:val="28"/>
          <w:szCs w:val="28"/>
        </w:rPr>
        <w:t>осуществление работ по разработке проектной документации для проведения капитального ремонта</w:t>
      </w:r>
      <w:r>
        <w:rPr>
          <w:sz w:val="28"/>
          <w:szCs w:val="28"/>
        </w:rPr>
        <w:t xml:space="preserve"> (ремонта)</w:t>
      </w:r>
      <w:r w:rsidR="00BE099F">
        <w:rPr>
          <w:sz w:val="28"/>
          <w:szCs w:val="28"/>
        </w:rPr>
        <w:t xml:space="preserve">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такой проектной документации и</w:t>
      </w:r>
      <w:r w:rsidR="000159FD">
        <w:rPr>
          <w:sz w:val="28"/>
          <w:szCs w:val="28"/>
        </w:rPr>
        <w:t xml:space="preserve"> </w:t>
      </w:r>
      <w:r w:rsidR="00BE099F">
        <w:rPr>
          <w:sz w:val="28"/>
          <w:szCs w:val="28"/>
        </w:rPr>
        <w:t>(или) проведение проверки сметной стоимости проведения капитального ремонта</w:t>
      </w:r>
      <w:r>
        <w:rPr>
          <w:sz w:val="28"/>
          <w:szCs w:val="28"/>
        </w:rPr>
        <w:t xml:space="preserve"> (ремонта)</w:t>
      </w:r>
      <w:r w:rsidR="00BE099F">
        <w:rPr>
          <w:sz w:val="28"/>
          <w:szCs w:val="28"/>
        </w:rPr>
        <w:t>;</w:t>
      </w:r>
    </w:p>
    <w:p w:rsidR="00BE099F" w:rsidRPr="006A17AC" w:rsidRDefault="00EF36F8" w:rsidP="00934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934719">
        <w:rPr>
          <w:sz w:val="28"/>
          <w:szCs w:val="28"/>
        </w:rPr>
        <w:t xml:space="preserve"> </w:t>
      </w:r>
      <w:r w:rsidR="00934719" w:rsidRPr="00D74D4A">
        <w:rPr>
          <w:sz w:val="28"/>
          <w:szCs w:val="28"/>
        </w:rPr>
        <w:t xml:space="preserve">затраты </w:t>
      </w:r>
      <w:r w:rsidR="00D74D4A" w:rsidRPr="00D74D4A">
        <w:rPr>
          <w:sz w:val="28"/>
          <w:szCs w:val="28"/>
        </w:rPr>
        <w:t xml:space="preserve">на обеспечение </w:t>
      </w:r>
      <w:r w:rsidR="00D74D4A" w:rsidRPr="006A17AC">
        <w:rPr>
          <w:sz w:val="28"/>
          <w:szCs w:val="28"/>
        </w:rPr>
        <w:t xml:space="preserve">условий софинансирования </w:t>
      </w:r>
      <w:r w:rsidR="001826CD" w:rsidRPr="006A17AC">
        <w:rPr>
          <w:sz w:val="28"/>
          <w:szCs w:val="28"/>
        </w:rPr>
        <w:t xml:space="preserve">расходов </w:t>
      </w:r>
      <w:r w:rsidR="00D74D4A" w:rsidRPr="006A17AC">
        <w:rPr>
          <w:sz w:val="28"/>
          <w:szCs w:val="28"/>
        </w:rPr>
        <w:t>по</w:t>
      </w:r>
      <w:r w:rsidR="00D74D4A" w:rsidRPr="006A17AC">
        <w:rPr>
          <w:iCs/>
          <w:sz w:val="28"/>
          <w:szCs w:val="28"/>
        </w:rPr>
        <w:t xml:space="preserve"> реализации </w:t>
      </w:r>
      <w:r w:rsidR="00D74D4A" w:rsidRPr="006A17AC">
        <w:rPr>
          <w:sz w:val="28"/>
          <w:szCs w:val="28"/>
        </w:rPr>
        <w:t xml:space="preserve">мероприятий федеральных, </w:t>
      </w:r>
      <w:r w:rsidR="001826CD" w:rsidRPr="006A17AC">
        <w:rPr>
          <w:sz w:val="28"/>
          <w:szCs w:val="28"/>
        </w:rPr>
        <w:t>государственных программ;</w:t>
      </w:r>
    </w:p>
    <w:p w:rsidR="0047373B" w:rsidRPr="009D3E84" w:rsidRDefault="00EF36F8" w:rsidP="009347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2.5. </w:t>
      </w:r>
      <w:r w:rsidR="0047373B">
        <w:rPr>
          <w:sz w:val="28"/>
          <w:szCs w:val="28"/>
        </w:rPr>
        <w:t xml:space="preserve"> затраты на реализацию мероприятий </w:t>
      </w:r>
      <w:r w:rsidR="0047373B" w:rsidRPr="00100C01">
        <w:rPr>
          <w:sz w:val="28"/>
          <w:szCs w:val="28"/>
        </w:rPr>
        <w:t xml:space="preserve">в рамках </w:t>
      </w:r>
      <w:r w:rsidR="0047373B" w:rsidRPr="0047373B">
        <w:rPr>
          <w:sz w:val="28"/>
          <w:szCs w:val="28"/>
        </w:rPr>
        <w:t>муниципальных программ</w:t>
      </w:r>
      <w:r w:rsidR="0047373B" w:rsidRPr="00100C01">
        <w:rPr>
          <w:sz w:val="28"/>
          <w:szCs w:val="28"/>
        </w:rPr>
        <w:t>, не учитываемые в нормативных затратах на оказание муниципальных услуг (выполнение работ)</w:t>
      </w:r>
      <w:r w:rsidR="0047373B">
        <w:rPr>
          <w:sz w:val="28"/>
          <w:szCs w:val="28"/>
        </w:rPr>
        <w:t>;</w:t>
      </w:r>
    </w:p>
    <w:p w:rsidR="00642815" w:rsidRDefault="00EF36F8" w:rsidP="00642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6A17AC">
        <w:rPr>
          <w:sz w:val="28"/>
          <w:szCs w:val="28"/>
        </w:rPr>
        <w:t xml:space="preserve"> затраты </w:t>
      </w:r>
      <w:r w:rsidR="006A17AC" w:rsidRPr="006A17AC">
        <w:rPr>
          <w:sz w:val="28"/>
          <w:szCs w:val="28"/>
        </w:rPr>
        <w:t xml:space="preserve">на обеспечение финансирования </w:t>
      </w:r>
      <w:r w:rsidR="006A17AC">
        <w:rPr>
          <w:sz w:val="28"/>
          <w:szCs w:val="28"/>
        </w:rPr>
        <w:t xml:space="preserve">учреждений </w:t>
      </w:r>
      <w:r w:rsidR="006A17AC" w:rsidRPr="006A17AC">
        <w:rPr>
          <w:sz w:val="28"/>
          <w:szCs w:val="28"/>
        </w:rPr>
        <w:t>за счет средств резервного фонда администрации</w:t>
      </w:r>
      <w:r w:rsidR="006A17AC">
        <w:rPr>
          <w:sz w:val="28"/>
          <w:szCs w:val="28"/>
        </w:rPr>
        <w:t xml:space="preserve"> Кировского муниципального района Ленинградской области</w:t>
      </w:r>
      <w:r w:rsidR="00642815">
        <w:rPr>
          <w:sz w:val="28"/>
          <w:szCs w:val="28"/>
        </w:rPr>
        <w:t>;</w:t>
      </w:r>
    </w:p>
    <w:p w:rsidR="00642815" w:rsidRDefault="00EF36F8" w:rsidP="00642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FA5D11" w:rsidRPr="00916CCB">
        <w:rPr>
          <w:sz w:val="28"/>
          <w:szCs w:val="28"/>
        </w:rPr>
        <w:t xml:space="preserve"> </w:t>
      </w:r>
      <w:r w:rsidR="00642815" w:rsidRPr="00916CCB">
        <w:rPr>
          <w:sz w:val="28"/>
          <w:szCs w:val="28"/>
        </w:rPr>
        <w:t>иные расходы, не относящиеся к бюджетным инвестициям и не включаемым  в субсидии на возмещение нормативных затрат при оказании ими в соответствии с муниципальным заданием муниципальных услуг.</w:t>
      </w:r>
    </w:p>
    <w:p w:rsidR="00FA5D11" w:rsidRDefault="00FA5D11" w:rsidP="00FA5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Перечень субсидий на иные цели на финансовый год утверждается главн</w:t>
      </w:r>
      <w:r w:rsidR="00A92D79">
        <w:rPr>
          <w:sz w:val="28"/>
          <w:szCs w:val="28"/>
        </w:rPr>
        <w:t>ым</w:t>
      </w:r>
      <w:r>
        <w:rPr>
          <w:sz w:val="28"/>
          <w:szCs w:val="28"/>
        </w:rPr>
        <w:t xml:space="preserve"> распорядител</w:t>
      </w:r>
      <w:r w:rsidR="00A92D79">
        <w:rPr>
          <w:sz w:val="28"/>
          <w:szCs w:val="28"/>
        </w:rPr>
        <w:t>ем</w:t>
      </w:r>
      <w:r>
        <w:rPr>
          <w:sz w:val="28"/>
          <w:szCs w:val="28"/>
        </w:rPr>
        <w:t xml:space="preserve"> средств </w:t>
      </w:r>
      <w:r w:rsidR="00CB6C21">
        <w:rPr>
          <w:sz w:val="28"/>
          <w:szCs w:val="28"/>
        </w:rPr>
        <w:t>бюджета МО «Кировск»</w:t>
      </w:r>
      <w:r>
        <w:rPr>
          <w:sz w:val="28"/>
          <w:szCs w:val="28"/>
        </w:rPr>
        <w:t xml:space="preserve">, осуществляющего функции и полномочия учредителя учреждений (далее - ГРБС), по форме </w:t>
      </w:r>
      <w:r w:rsidR="00BE7B9D">
        <w:rPr>
          <w:sz w:val="28"/>
          <w:szCs w:val="28"/>
        </w:rPr>
        <w:t xml:space="preserve">утвержденной </w:t>
      </w:r>
      <w:r w:rsidR="00CB6C21">
        <w:rPr>
          <w:sz w:val="28"/>
          <w:szCs w:val="28"/>
        </w:rPr>
        <w:t>настоящим постановлением</w:t>
      </w:r>
      <w:r>
        <w:rPr>
          <w:sz w:val="28"/>
          <w:szCs w:val="28"/>
        </w:rPr>
        <w:t>.</w:t>
      </w:r>
    </w:p>
    <w:p w:rsidR="002F3026" w:rsidRDefault="002F3026" w:rsidP="002F3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Субсидии на иные цели предоставляются учреждениям при условии заключения соглашения о предоставлении субсидии между ГРБС и учреждением (далее - соглашение), в котором предусматриваются:</w:t>
      </w:r>
    </w:p>
    <w:p w:rsidR="002F3026" w:rsidRDefault="002F3026" w:rsidP="002F3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целевое назначение, объем субсидии;</w:t>
      </w:r>
    </w:p>
    <w:p w:rsidR="002F3026" w:rsidRDefault="002F3026" w:rsidP="002F3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условия изменения объема субсидии;</w:t>
      </w:r>
    </w:p>
    <w:p w:rsidR="002F3026" w:rsidRDefault="002F3026" w:rsidP="002F3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мероприятий, источником финансового обеспечения которых является субсидия;</w:t>
      </w:r>
    </w:p>
    <w:p w:rsidR="002F3026" w:rsidRDefault="002F3026" w:rsidP="002F3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перечисления субсидии;</w:t>
      </w:r>
    </w:p>
    <w:p w:rsidR="002F3026" w:rsidRDefault="002F3026" w:rsidP="002F3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учреждения по целевому использованию субсидии;</w:t>
      </w:r>
    </w:p>
    <w:p w:rsidR="002F3026" w:rsidRDefault="002F3026" w:rsidP="002F3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учреждения по возврату субсидии, использованной не по целевому назначению;</w:t>
      </w:r>
    </w:p>
    <w:p w:rsidR="002F3026" w:rsidRDefault="002F3026" w:rsidP="002F3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расторжения соглашения, внесения в него изменений и дополнений;</w:t>
      </w:r>
    </w:p>
    <w:p w:rsidR="002F3026" w:rsidRDefault="002F3026" w:rsidP="002F3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ГРБС, органа муниципального финансового контроля на проведение проверок соблюдения учреждением условий, установленных настоящим Порядком и заключенным соглашением;</w:t>
      </w:r>
    </w:p>
    <w:p w:rsidR="002F3026" w:rsidRDefault="002F3026" w:rsidP="002F3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возврата сумм, использованных учреждением, в случае установления по итогам проверок, проведенных ГРБС, а также органами муниципального финансового контроля, факта нарушения целей и условий предоставления субсидии, определенных настоящим Порядком и заключенным соглашением;</w:t>
      </w:r>
    </w:p>
    <w:p w:rsidR="002F3026" w:rsidRDefault="002F3026" w:rsidP="002F3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представления отчетности об осуществлении расходов, источником финансового обеспечения которых являются субсидии;</w:t>
      </w:r>
    </w:p>
    <w:p w:rsidR="002F3026" w:rsidRDefault="002F3026" w:rsidP="002F3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несоблюдение учреждением условий соглашения;</w:t>
      </w:r>
    </w:p>
    <w:p w:rsidR="002F3026" w:rsidRDefault="002F3026" w:rsidP="002F3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права и обязанности сторон соглашения и порядок их взаимодействия при реализации соглашения.</w:t>
      </w:r>
    </w:p>
    <w:p w:rsidR="00744C12" w:rsidRDefault="00744C12" w:rsidP="00744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Субсидии на иные цели предоставляются в соответствии со сводной бюджетной росписью </w:t>
      </w:r>
      <w:r w:rsidR="00CB6C21">
        <w:rPr>
          <w:sz w:val="28"/>
          <w:szCs w:val="28"/>
        </w:rPr>
        <w:t xml:space="preserve">бюджета МО «Кировск» </w:t>
      </w:r>
      <w:r>
        <w:rPr>
          <w:sz w:val="28"/>
          <w:szCs w:val="28"/>
        </w:rPr>
        <w:t>в пределах бюджетных ассигнований и лимитов бюджетных обязательств, утвержденных ГРБС.</w:t>
      </w:r>
    </w:p>
    <w:p w:rsidR="000E6F95" w:rsidRPr="000E6F95" w:rsidRDefault="00672DB7" w:rsidP="000E6F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340C7A" w:rsidRPr="000E6F95">
        <w:rPr>
          <w:sz w:val="28"/>
          <w:szCs w:val="28"/>
        </w:rPr>
        <w:t>.</w:t>
      </w:r>
      <w:r w:rsidR="000E6F95" w:rsidRPr="000E6F95">
        <w:rPr>
          <w:sz w:val="28"/>
          <w:szCs w:val="28"/>
        </w:rPr>
        <w:t xml:space="preserve"> </w:t>
      </w:r>
      <w:r w:rsidR="000E6F95">
        <w:rPr>
          <w:sz w:val="28"/>
          <w:szCs w:val="28"/>
        </w:rPr>
        <w:t xml:space="preserve">Объем субсидий </w:t>
      </w:r>
      <w:r w:rsidR="000E6F95" w:rsidRPr="00744C12">
        <w:rPr>
          <w:sz w:val="28"/>
          <w:szCs w:val="28"/>
        </w:rPr>
        <w:t xml:space="preserve">на иные цели  </w:t>
      </w:r>
      <w:r w:rsidR="000E6F95">
        <w:rPr>
          <w:sz w:val="28"/>
          <w:szCs w:val="28"/>
        </w:rPr>
        <w:t xml:space="preserve">определяется администрацией  </w:t>
      </w:r>
      <w:r w:rsidR="00CB6C21">
        <w:rPr>
          <w:sz w:val="28"/>
          <w:szCs w:val="28"/>
        </w:rPr>
        <w:t xml:space="preserve">МО «Кировск» </w:t>
      </w:r>
      <w:r w:rsidR="000E6F95">
        <w:rPr>
          <w:sz w:val="28"/>
          <w:szCs w:val="28"/>
        </w:rPr>
        <w:t xml:space="preserve">Кировского муниципального района Ленинградской области осуществляющими функции и полномочия учредителя бюджетного или автономного учреждения (далее - учредитель), </w:t>
      </w:r>
      <w:r w:rsidR="000E6F95" w:rsidRPr="00E325FB">
        <w:rPr>
          <w:sz w:val="28"/>
          <w:szCs w:val="28"/>
        </w:rPr>
        <w:t>в соответствии с решением совета депутатов  Кировского муниципального района Ленинградской области и (или) иным  муниципальным правовым актом</w:t>
      </w:r>
      <w:r w:rsidR="00E325FB" w:rsidRPr="00E325FB">
        <w:rPr>
          <w:sz w:val="28"/>
          <w:szCs w:val="28"/>
        </w:rPr>
        <w:t xml:space="preserve"> администрации Кировского муниципального района Ленинградской области</w:t>
      </w:r>
      <w:r w:rsidR="000E6F95" w:rsidRPr="00E325FB">
        <w:rPr>
          <w:sz w:val="28"/>
          <w:szCs w:val="28"/>
        </w:rPr>
        <w:t>.</w:t>
      </w:r>
      <w:r w:rsidR="000E6F95" w:rsidRPr="000E6F95">
        <w:rPr>
          <w:b/>
          <w:sz w:val="28"/>
          <w:szCs w:val="28"/>
        </w:rPr>
        <w:t xml:space="preserve"> </w:t>
      </w:r>
    </w:p>
    <w:p w:rsidR="000E6F95" w:rsidRPr="000159FD" w:rsidRDefault="000E6F95" w:rsidP="000E6F95">
      <w:pPr>
        <w:ind w:firstLine="709"/>
        <w:jc w:val="both"/>
        <w:rPr>
          <w:sz w:val="28"/>
          <w:szCs w:val="28"/>
        </w:rPr>
      </w:pPr>
      <w:r w:rsidRPr="000159FD">
        <w:rPr>
          <w:sz w:val="28"/>
          <w:szCs w:val="28"/>
        </w:rPr>
        <w:t xml:space="preserve"> Финансово-экономическое обоснование </w:t>
      </w:r>
      <w:r w:rsidR="00E325FB" w:rsidRPr="000159FD">
        <w:rPr>
          <w:sz w:val="28"/>
          <w:szCs w:val="28"/>
        </w:rPr>
        <w:t>объема</w:t>
      </w:r>
      <w:r w:rsidRPr="000159FD">
        <w:rPr>
          <w:sz w:val="28"/>
          <w:szCs w:val="28"/>
        </w:rPr>
        <w:t xml:space="preserve"> субсидии на иные цели должно содержать:</w:t>
      </w:r>
    </w:p>
    <w:p w:rsidR="000E6F95" w:rsidRPr="000159FD" w:rsidRDefault="000E6F95" w:rsidP="000E6F95">
      <w:pPr>
        <w:ind w:firstLine="709"/>
        <w:jc w:val="both"/>
        <w:rPr>
          <w:sz w:val="28"/>
          <w:szCs w:val="28"/>
        </w:rPr>
      </w:pPr>
      <w:r w:rsidRPr="000159FD">
        <w:rPr>
          <w:sz w:val="28"/>
          <w:szCs w:val="28"/>
        </w:rPr>
        <w:t>- обоснования заявленных сумм по направлениям, установленным в пункте 2 настоящего Порядка;</w:t>
      </w:r>
    </w:p>
    <w:p w:rsidR="000E6F95" w:rsidRPr="000159FD" w:rsidRDefault="000E6F95" w:rsidP="000E6F95">
      <w:pPr>
        <w:ind w:firstLine="709"/>
        <w:jc w:val="both"/>
        <w:rPr>
          <w:sz w:val="28"/>
          <w:szCs w:val="28"/>
        </w:rPr>
      </w:pPr>
      <w:r w:rsidRPr="000159FD">
        <w:rPr>
          <w:sz w:val="28"/>
          <w:szCs w:val="28"/>
        </w:rPr>
        <w:t xml:space="preserve">- </w:t>
      </w:r>
      <w:r w:rsidR="0066197E" w:rsidRPr="000159FD">
        <w:rPr>
          <w:sz w:val="28"/>
          <w:szCs w:val="28"/>
        </w:rPr>
        <w:t xml:space="preserve">обоснование необходимости приобретения основного средства и </w:t>
      </w:r>
      <w:r w:rsidRPr="000159FD">
        <w:rPr>
          <w:sz w:val="28"/>
          <w:szCs w:val="28"/>
        </w:rPr>
        <w:t>информацию</w:t>
      </w:r>
      <w:r w:rsidR="0066197E" w:rsidRPr="000159FD">
        <w:rPr>
          <w:sz w:val="28"/>
          <w:szCs w:val="28"/>
        </w:rPr>
        <w:t xml:space="preserve"> о </w:t>
      </w:r>
      <w:r w:rsidRPr="000159FD">
        <w:rPr>
          <w:sz w:val="28"/>
          <w:szCs w:val="28"/>
        </w:rPr>
        <w:t xml:space="preserve">стоимости планируемых к приобретению учреждением основных средств и (или) материальных запасов (с указанием технических характеристик), подтверждаемую </w:t>
      </w:r>
      <w:proofErr w:type="spellStart"/>
      <w:proofErr w:type="gramStart"/>
      <w:r w:rsidRPr="000159FD">
        <w:rPr>
          <w:sz w:val="28"/>
          <w:szCs w:val="28"/>
        </w:rPr>
        <w:t>прайс</w:t>
      </w:r>
      <w:proofErr w:type="spellEnd"/>
      <w:r w:rsidRPr="000159FD">
        <w:rPr>
          <w:sz w:val="28"/>
          <w:szCs w:val="28"/>
        </w:rPr>
        <w:t xml:space="preserve"> – листами</w:t>
      </w:r>
      <w:proofErr w:type="gramEnd"/>
      <w:r w:rsidRPr="000159FD">
        <w:rPr>
          <w:sz w:val="28"/>
          <w:szCs w:val="28"/>
        </w:rPr>
        <w:t xml:space="preserve"> (коммерческими предложениями) поставщиков;</w:t>
      </w:r>
    </w:p>
    <w:p w:rsidR="000E6F95" w:rsidRPr="000159FD" w:rsidRDefault="000E6F95" w:rsidP="000E6F95">
      <w:pPr>
        <w:ind w:firstLine="709"/>
        <w:jc w:val="both"/>
        <w:rPr>
          <w:sz w:val="28"/>
          <w:szCs w:val="28"/>
        </w:rPr>
      </w:pPr>
      <w:r w:rsidRPr="000159FD">
        <w:rPr>
          <w:sz w:val="28"/>
          <w:szCs w:val="28"/>
        </w:rPr>
        <w:t>- информацию о стоимости работ по разработке проектно-сметной документации, о стоимости работ по проведению государственной экспертизы проектно – сметной документации, о сроках и стоимости работ по капитальному ремонту (ремонту) имущества учреждения, подтверждаемую предварительными сметами расходов;</w:t>
      </w:r>
    </w:p>
    <w:p w:rsidR="000E6F95" w:rsidRPr="000159FD" w:rsidRDefault="000E6F95" w:rsidP="000E6F95">
      <w:pPr>
        <w:ind w:firstLine="709"/>
        <w:jc w:val="both"/>
        <w:rPr>
          <w:sz w:val="28"/>
          <w:szCs w:val="28"/>
        </w:rPr>
      </w:pPr>
      <w:r w:rsidRPr="000159FD">
        <w:rPr>
          <w:sz w:val="28"/>
          <w:szCs w:val="28"/>
        </w:rPr>
        <w:t>- информацию об объемах средств, предусмотренных учреждению на реализацию мероприятий муниципальной программы;</w:t>
      </w:r>
    </w:p>
    <w:p w:rsidR="000E6F95" w:rsidRPr="00616376" w:rsidRDefault="000E6F95" w:rsidP="000E6F95">
      <w:pPr>
        <w:ind w:firstLine="709"/>
        <w:jc w:val="both"/>
        <w:rPr>
          <w:sz w:val="28"/>
          <w:szCs w:val="28"/>
        </w:rPr>
      </w:pPr>
      <w:r w:rsidRPr="000159FD">
        <w:rPr>
          <w:sz w:val="28"/>
          <w:szCs w:val="28"/>
        </w:rPr>
        <w:t>- иную информацию, документально подтверждающую потребность</w:t>
      </w:r>
      <w:r>
        <w:rPr>
          <w:sz w:val="28"/>
          <w:szCs w:val="28"/>
        </w:rPr>
        <w:t xml:space="preserve"> учреждений в осуществлении расходов.</w:t>
      </w:r>
    </w:p>
    <w:p w:rsidR="000A556E" w:rsidRDefault="000D39C5" w:rsidP="000A55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>7</w:t>
      </w:r>
      <w:r w:rsidR="000A556E">
        <w:rPr>
          <w:sz w:val="28"/>
          <w:szCs w:val="28"/>
        </w:rPr>
        <w:t xml:space="preserve">. </w:t>
      </w:r>
      <w:proofErr w:type="gramStart"/>
      <w:r w:rsidR="000A556E">
        <w:rPr>
          <w:sz w:val="28"/>
          <w:szCs w:val="28"/>
        </w:rPr>
        <w:t xml:space="preserve">Объем субсидий на осуществление работ на проведение капитального ремонта </w:t>
      </w:r>
      <w:r w:rsidR="00C846F1">
        <w:rPr>
          <w:sz w:val="28"/>
          <w:szCs w:val="28"/>
        </w:rPr>
        <w:t xml:space="preserve">(ремонта) </w:t>
      </w:r>
      <w:r w:rsidR="000A556E">
        <w:rPr>
          <w:sz w:val="28"/>
          <w:szCs w:val="28"/>
        </w:rPr>
        <w:t>объектов недвижимости, используемых учреждением для обеспечения це</w:t>
      </w:r>
      <w:r w:rsidR="000159FD">
        <w:rPr>
          <w:sz w:val="28"/>
          <w:szCs w:val="28"/>
        </w:rPr>
        <w:t xml:space="preserve">лей деятельности </w:t>
      </w:r>
      <w:r w:rsidR="000A556E">
        <w:rPr>
          <w:sz w:val="28"/>
          <w:szCs w:val="28"/>
        </w:rPr>
        <w:t>и</w:t>
      </w:r>
      <w:r w:rsidR="00C846F1">
        <w:rPr>
          <w:sz w:val="28"/>
          <w:szCs w:val="28"/>
        </w:rPr>
        <w:t xml:space="preserve"> </w:t>
      </w:r>
      <w:r w:rsidR="000A556E">
        <w:rPr>
          <w:sz w:val="28"/>
          <w:szCs w:val="28"/>
        </w:rPr>
        <w:t>(или) проведение проверки сметной стоимости проведения капитального ремонта</w:t>
      </w:r>
      <w:r w:rsidR="00C846F1">
        <w:rPr>
          <w:sz w:val="28"/>
          <w:szCs w:val="28"/>
        </w:rPr>
        <w:t xml:space="preserve"> (ремонта)</w:t>
      </w:r>
      <w:r w:rsidR="000A556E">
        <w:rPr>
          <w:sz w:val="28"/>
          <w:szCs w:val="28"/>
        </w:rPr>
        <w:t xml:space="preserve"> определяется на основании представленных учреждением документов</w:t>
      </w:r>
      <w:r w:rsidR="00C94634">
        <w:rPr>
          <w:sz w:val="28"/>
          <w:szCs w:val="28"/>
        </w:rPr>
        <w:t xml:space="preserve"> с учетом наличия правоустанавливающих документов на объекты недвижимости, в которых планируется проведение работ по капитальному ремонту (ремонту)</w:t>
      </w:r>
      <w:r w:rsidR="000A556E">
        <w:rPr>
          <w:sz w:val="28"/>
          <w:szCs w:val="28"/>
        </w:rPr>
        <w:t>:</w:t>
      </w:r>
      <w:proofErr w:type="gramEnd"/>
    </w:p>
    <w:p w:rsidR="000A556E" w:rsidRDefault="000A556E" w:rsidP="000A55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</w:t>
      </w:r>
      <w:r w:rsidR="00E325FB">
        <w:rPr>
          <w:sz w:val="28"/>
          <w:szCs w:val="28"/>
        </w:rPr>
        <w:t xml:space="preserve">(обращения) ГРБС </w:t>
      </w:r>
      <w:r>
        <w:rPr>
          <w:sz w:val="28"/>
          <w:szCs w:val="28"/>
        </w:rPr>
        <w:t>с описанием технического состояния каждого объекта недвижимости, в котором планируется проведение работ по капитальному ремонту</w:t>
      </w:r>
      <w:r w:rsidR="00C846F1">
        <w:rPr>
          <w:sz w:val="28"/>
          <w:szCs w:val="28"/>
        </w:rPr>
        <w:t xml:space="preserve"> (ремонту)</w:t>
      </w:r>
      <w:r>
        <w:rPr>
          <w:sz w:val="28"/>
          <w:szCs w:val="28"/>
        </w:rPr>
        <w:t>, и обоснованием объема планируемых расходов;</w:t>
      </w:r>
    </w:p>
    <w:p w:rsidR="00CE0C81" w:rsidRDefault="00CE0C81" w:rsidP="00CE0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положительного  </w:t>
      </w:r>
      <w:r w:rsidR="00C94634" w:rsidRPr="000E6F95">
        <w:rPr>
          <w:sz w:val="28"/>
          <w:szCs w:val="28"/>
        </w:rPr>
        <w:t>заключения (согласования) о проверке сметной стоимости объекта</w:t>
      </w:r>
      <w:r w:rsidR="00C94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проведения проверки сметной стоимости, выданного организацией, имеющей допуск на проверку сметной документации, выданный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организацией.</w:t>
      </w:r>
    </w:p>
    <w:p w:rsidR="00DB75EA" w:rsidRPr="00DB75EA" w:rsidRDefault="001C4812" w:rsidP="00DB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75EA" w:rsidRPr="00DB75EA">
        <w:rPr>
          <w:sz w:val="28"/>
          <w:szCs w:val="28"/>
        </w:rPr>
        <w:t xml:space="preserve">. Перечисление субсидий осуществляется </w:t>
      </w:r>
      <w:r w:rsidR="00CB6C21">
        <w:rPr>
          <w:sz w:val="28"/>
          <w:szCs w:val="28"/>
        </w:rPr>
        <w:t>финансовым управлением администрации муниципального образования «Кировск» Кировского муниципального района Ленинградской области</w:t>
      </w:r>
      <w:r w:rsidR="00DB75EA" w:rsidRPr="00DB75EA">
        <w:rPr>
          <w:sz w:val="28"/>
          <w:szCs w:val="28"/>
        </w:rPr>
        <w:t xml:space="preserve"> на основании </w:t>
      </w:r>
      <w:r w:rsidR="00CB6C21">
        <w:rPr>
          <w:sz w:val="28"/>
          <w:szCs w:val="28"/>
        </w:rPr>
        <w:t xml:space="preserve">согласованной главой администрации </w:t>
      </w:r>
      <w:r w:rsidR="00DB75EA" w:rsidRPr="00DB75EA">
        <w:rPr>
          <w:sz w:val="28"/>
          <w:szCs w:val="28"/>
        </w:rPr>
        <w:t xml:space="preserve">заявки </w:t>
      </w:r>
      <w:r w:rsidR="00CB6C21">
        <w:rPr>
          <w:sz w:val="28"/>
          <w:szCs w:val="28"/>
        </w:rPr>
        <w:t xml:space="preserve">учреждения </w:t>
      </w:r>
      <w:r w:rsidR="00DB75EA" w:rsidRPr="00DB75EA">
        <w:rPr>
          <w:sz w:val="28"/>
          <w:szCs w:val="28"/>
        </w:rPr>
        <w:t>на расход на лицевые счета учреждений для учета операций со средст</w:t>
      </w:r>
      <w:r w:rsidR="00CB6C21">
        <w:rPr>
          <w:sz w:val="28"/>
          <w:szCs w:val="28"/>
        </w:rPr>
        <w:t xml:space="preserve">вами, поступающими учреждениям, </w:t>
      </w:r>
      <w:r w:rsidR="00DB75EA" w:rsidRPr="00DB75EA">
        <w:rPr>
          <w:sz w:val="28"/>
          <w:szCs w:val="28"/>
        </w:rPr>
        <w:t>в соответствии с действующим законод</w:t>
      </w:r>
      <w:r w:rsidR="00CB6C21">
        <w:rPr>
          <w:sz w:val="28"/>
          <w:szCs w:val="28"/>
        </w:rPr>
        <w:t>ательством Российской Федерации.</w:t>
      </w:r>
    </w:p>
    <w:p w:rsidR="00DB75EA" w:rsidRPr="001C4812" w:rsidRDefault="009B49B8" w:rsidP="001C4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75EA" w:rsidRPr="001C4812">
        <w:rPr>
          <w:sz w:val="28"/>
          <w:szCs w:val="28"/>
        </w:rPr>
        <w:t xml:space="preserve">. Санкционирование оплаты денежных обязательств, источником финансового обеспечения которых являются субсидии </w:t>
      </w:r>
      <w:r w:rsidR="001C4812">
        <w:rPr>
          <w:sz w:val="28"/>
          <w:szCs w:val="28"/>
        </w:rPr>
        <w:t>(в том числе их остатки на начал</w:t>
      </w:r>
      <w:r w:rsidR="00DB75EA" w:rsidRPr="001C4812">
        <w:rPr>
          <w:sz w:val="28"/>
          <w:szCs w:val="28"/>
        </w:rPr>
        <w:t xml:space="preserve">о текущего года), осуществляется в порядке, установленном </w:t>
      </w:r>
      <w:r w:rsidR="00503142">
        <w:rPr>
          <w:sz w:val="28"/>
          <w:szCs w:val="28"/>
        </w:rPr>
        <w:t>правовым актами</w:t>
      </w:r>
      <w:r w:rsidR="00DB75EA" w:rsidRPr="001C4812">
        <w:rPr>
          <w:sz w:val="28"/>
          <w:szCs w:val="28"/>
        </w:rPr>
        <w:t xml:space="preserve"> </w:t>
      </w:r>
      <w:r w:rsidR="00CB6C21">
        <w:rPr>
          <w:sz w:val="28"/>
          <w:szCs w:val="28"/>
        </w:rPr>
        <w:t>администрации МО «Кировск»</w:t>
      </w:r>
      <w:r w:rsidR="00DB75EA" w:rsidRPr="001C4812">
        <w:rPr>
          <w:sz w:val="28"/>
          <w:szCs w:val="28"/>
        </w:rPr>
        <w:t>.</w:t>
      </w:r>
    </w:p>
    <w:p w:rsidR="00CB6C21" w:rsidRDefault="00DB75EA" w:rsidP="00CB6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9B8">
        <w:rPr>
          <w:sz w:val="28"/>
          <w:szCs w:val="28"/>
        </w:rPr>
        <w:t>1</w:t>
      </w:r>
      <w:r w:rsidR="009B49B8">
        <w:rPr>
          <w:sz w:val="28"/>
          <w:szCs w:val="28"/>
        </w:rPr>
        <w:t>0</w:t>
      </w:r>
      <w:r w:rsidRPr="009B49B8">
        <w:rPr>
          <w:sz w:val="28"/>
          <w:szCs w:val="28"/>
        </w:rPr>
        <w:t xml:space="preserve">. Не использованные на конец текущего финансового года остатки субсидий на иные цели подлежат возврату в </w:t>
      </w:r>
      <w:r w:rsidR="00CB6C21">
        <w:rPr>
          <w:sz w:val="28"/>
          <w:szCs w:val="28"/>
        </w:rPr>
        <w:t xml:space="preserve">бюджет МО «Кировск» </w:t>
      </w:r>
      <w:r w:rsidRPr="009B49B8">
        <w:rPr>
          <w:sz w:val="28"/>
          <w:szCs w:val="28"/>
        </w:rPr>
        <w:t xml:space="preserve">в соответствии с правовым актом </w:t>
      </w:r>
      <w:r w:rsidR="00CB6C21">
        <w:rPr>
          <w:sz w:val="28"/>
          <w:szCs w:val="28"/>
        </w:rPr>
        <w:t>администрации МО «Кировск»</w:t>
      </w:r>
      <w:r w:rsidR="00CB6C21" w:rsidRPr="001C4812">
        <w:rPr>
          <w:sz w:val="28"/>
          <w:szCs w:val="28"/>
        </w:rPr>
        <w:t>.</w:t>
      </w:r>
    </w:p>
    <w:p w:rsidR="00DB75EA" w:rsidRPr="004F57F3" w:rsidRDefault="00DB75EA" w:rsidP="00CB6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B5">
        <w:rPr>
          <w:sz w:val="28"/>
          <w:szCs w:val="28"/>
        </w:rPr>
        <w:t xml:space="preserve">Остатки средств, перечисленные учреждениями в </w:t>
      </w:r>
      <w:r w:rsidR="00CB6C21">
        <w:rPr>
          <w:sz w:val="28"/>
          <w:szCs w:val="28"/>
        </w:rPr>
        <w:t>бюджет МО «Кировск»</w:t>
      </w:r>
      <w:r w:rsidRPr="008F7EB5">
        <w:rPr>
          <w:sz w:val="28"/>
          <w:szCs w:val="28"/>
        </w:rPr>
        <w:t xml:space="preserve">, могут быть возвращены учреждениям в очередном финансовом году при наличии потребности в направлении их </w:t>
      </w:r>
      <w:proofErr w:type="gramStart"/>
      <w:r w:rsidRPr="008F7EB5">
        <w:rPr>
          <w:sz w:val="28"/>
          <w:szCs w:val="28"/>
        </w:rPr>
        <w:t>на те</w:t>
      </w:r>
      <w:proofErr w:type="gramEnd"/>
      <w:r w:rsidRPr="008F7EB5">
        <w:rPr>
          <w:sz w:val="28"/>
          <w:szCs w:val="28"/>
        </w:rPr>
        <w:t xml:space="preserve"> же цели в соответствии с решением ГРБС. Решение принимается в форме </w:t>
      </w:r>
      <w:r w:rsidR="00AE339B" w:rsidRPr="008F7EB5">
        <w:rPr>
          <w:sz w:val="28"/>
          <w:szCs w:val="28"/>
        </w:rPr>
        <w:t>подписи</w:t>
      </w:r>
      <w:r w:rsidR="004F57F3">
        <w:rPr>
          <w:sz w:val="28"/>
          <w:szCs w:val="28"/>
        </w:rPr>
        <w:t xml:space="preserve"> </w:t>
      </w:r>
      <w:r w:rsidR="008F7EB5">
        <w:rPr>
          <w:sz w:val="28"/>
          <w:szCs w:val="28"/>
        </w:rPr>
        <w:t xml:space="preserve">руководителя ГРБС </w:t>
      </w:r>
      <w:r w:rsidR="004F57F3">
        <w:rPr>
          <w:sz w:val="28"/>
          <w:szCs w:val="28"/>
        </w:rPr>
        <w:t xml:space="preserve">на </w:t>
      </w:r>
      <w:r w:rsidR="004F57F3" w:rsidRPr="004F57F3">
        <w:rPr>
          <w:sz w:val="28"/>
          <w:szCs w:val="28"/>
        </w:rPr>
        <w:t>Сведени</w:t>
      </w:r>
      <w:r w:rsidR="004F57F3">
        <w:rPr>
          <w:sz w:val="28"/>
          <w:szCs w:val="28"/>
        </w:rPr>
        <w:t xml:space="preserve">ях </w:t>
      </w:r>
      <w:r w:rsidR="004F57F3" w:rsidRPr="004F57F3">
        <w:rPr>
          <w:sz w:val="28"/>
          <w:szCs w:val="28"/>
        </w:rPr>
        <w:t xml:space="preserve">о </w:t>
      </w:r>
      <w:r w:rsidR="004F57F3" w:rsidRPr="004F57F3">
        <w:rPr>
          <w:sz w:val="28"/>
        </w:rPr>
        <w:t xml:space="preserve">неиспользованных </w:t>
      </w:r>
      <w:r w:rsidR="004F57F3">
        <w:rPr>
          <w:sz w:val="28"/>
        </w:rPr>
        <w:t>муниц</w:t>
      </w:r>
      <w:r w:rsidR="008F7EB5">
        <w:rPr>
          <w:sz w:val="28"/>
        </w:rPr>
        <w:t>и</w:t>
      </w:r>
      <w:r w:rsidR="004F57F3">
        <w:rPr>
          <w:sz w:val="28"/>
        </w:rPr>
        <w:t>пальных бюджетных и муниц</w:t>
      </w:r>
      <w:r w:rsidR="008F7EB5">
        <w:rPr>
          <w:sz w:val="28"/>
        </w:rPr>
        <w:t>и</w:t>
      </w:r>
      <w:r w:rsidR="004F57F3">
        <w:rPr>
          <w:sz w:val="28"/>
        </w:rPr>
        <w:t xml:space="preserve">пальных </w:t>
      </w:r>
      <w:r w:rsidR="004F57F3" w:rsidRPr="008F7EB5">
        <w:rPr>
          <w:sz w:val="28"/>
        </w:rPr>
        <w:t xml:space="preserve">автономных </w:t>
      </w:r>
      <w:r w:rsidR="008F7EB5" w:rsidRPr="008F7EB5">
        <w:rPr>
          <w:sz w:val="28"/>
        </w:rPr>
        <w:t>учреждений</w:t>
      </w:r>
      <w:r w:rsidR="004F57F3" w:rsidRPr="008F7EB5">
        <w:rPr>
          <w:sz w:val="20"/>
          <w:szCs w:val="20"/>
        </w:rPr>
        <w:t xml:space="preserve"> </w:t>
      </w:r>
      <w:r w:rsidR="004F57F3" w:rsidRPr="008F7EB5">
        <w:rPr>
          <w:sz w:val="28"/>
        </w:rPr>
        <w:t xml:space="preserve">остатках субсидий, предоставленных из </w:t>
      </w:r>
      <w:r w:rsidR="00CB6C21">
        <w:rPr>
          <w:sz w:val="28"/>
          <w:szCs w:val="28"/>
        </w:rPr>
        <w:t xml:space="preserve">бюджет МО «Кировск» </w:t>
      </w:r>
      <w:r w:rsidR="004F57F3" w:rsidRPr="008F7EB5">
        <w:rPr>
          <w:sz w:val="28"/>
          <w:szCs w:val="28"/>
        </w:rPr>
        <w:t>на цели, не связанные с возмещением нормативных затрат на оказание муниципальных  услуг (выполнение работ)</w:t>
      </w:r>
      <w:r w:rsidR="008F7EB5" w:rsidRPr="008F7EB5">
        <w:rPr>
          <w:sz w:val="28"/>
          <w:szCs w:val="28"/>
        </w:rPr>
        <w:t>.</w:t>
      </w:r>
    </w:p>
    <w:p w:rsidR="00DB75EA" w:rsidRPr="00B7621F" w:rsidRDefault="00DB75EA" w:rsidP="00B76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21F">
        <w:rPr>
          <w:sz w:val="28"/>
          <w:szCs w:val="28"/>
        </w:rPr>
        <w:t>1</w:t>
      </w:r>
      <w:r w:rsidR="00B7621F">
        <w:rPr>
          <w:sz w:val="28"/>
          <w:szCs w:val="28"/>
        </w:rPr>
        <w:t>1</w:t>
      </w:r>
      <w:r w:rsidRPr="00B7621F">
        <w:rPr>
          <w:sz w:val="28"/>
          <w:szCs w:val="28"/>
        </w:rPr>
        <w:t xml:space="preserve">. ГРБС и орган </w:t>
      </w:r>
      <w:r w:rsidR="00B7621F" w:rsidRPr="00B7621F">
        <w:rPr>
          <w:sz w:val="28"/>
          <w:szCs w:val="28"/>
        </w:rPr>
        <w:t>муниципального</w:t>
      </w:r>
      <w:r w:rsidRPr="00B7621F">
        <w:rPr>
          <w:sz w:val="28"/>
          <w:szCs w:val="28"/>
        </w:rPr>
        <w:t xml:space="preserve"> финансового контроля </w:t>
      </w:r>
      <w:r w:rsidR="00CB6C21">
        <w:rPr>
          <w:sz w:val="28"/>
          <w:szCs w:val="28"/>
        </w:rPr>
        <w:t xml:space="preserve">МО «Кировск» </w:t>
      </w:r>
      <w:r w:rsidR="00B7621F" w:rsidRPr="00B7621F">
        <w:rPr>
          <w:sz w:val="28"/>
          <w:szCs w:val="28"/>
        </w:rPr>
        <w:t xml:space="preserve">Кировского муниципального района Ленинградской области </w:t>
      </w:r>
      <w:r w:rsidRPr="00B7621F">
        <w:rPr>
          <w:sz w:val="28"/>
          <w:szCs w:val="28"/>
        </w:rPr>
        <w:t>в соответствии с действующим законодательством осуществляют проверку соблюдения учреждением условий, целей и порядка предоставления субсидии.</w:t>
      </w:r>
    </w:p>
    <w:p w:rsidR="00DB75EA" w:rsidRPr="005E532A" w:rsidRDefault="00DB75EA" w:rsidP="005E5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32A">
        <w:rPr>
          <w:sz w:val="28"/>
          <w:szCs w:val="28"/>
        </w:rPr>
        <w:t>1</w:t>
      </w:r>
      <w:r w:rsidR="005E532A">
        <w:rPr>
          <w:sz w:val="28"/>
          <w:szCs w:val="28"/>
        </w:rPr>
        <w:t>2</w:t>
      </w:r>
      <w:r w:rsidRPr="005E532A">
        <w:rPr>
          <w:sz w:val="28"/>
          <w:szCs w:val="28"/>
        </w:rPr>
        <w:t>. При нарушении учреждением условий предоставления субсидии возврат субсидии осуществляется в порядке, установленном соглашением.</w:t>
      </w:r>
    </w:p>
    <w:p w:rsidR="00DB75EA" w:rsidRPr="005E532A" w:rsidRDefault="00DB75EA" w:rsidP="005E5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32A">
        <w:rPr>
          <w:sz w:val="28"/>
          <w:szCs w:val="28"/>
        </w:rPr>
        <w:t xml:space="preserve">В случае выявления нарушения учреждением условий соглашения возврат субсидии осуществляется в добровольном порядке в месячный срок </w:t>
      </w:r>
      <w:proofErr w:type="gramStart"/>
      <w:r w:rsidRPr="005E532A">
        <w:rPr>
          <w:sz w:val="28"/>
          <w:szCs w:val="28"/>
        </w:rPr>
        <w:t>с даты уведомления</w:t>
      </w:r>
      <w:proofErr w:type="gramEnd"/>
      <w:r w:rsidRPr="005E532A">
        <w:rPr>
          <w:sz w:val="28"/>
          <w:szCs w:val="28"/>
        </w:rPr>
        <w:t xml:space="preserve"> учреждения. Если по истечении указанного срока учреждение отказывается добровольно возвращать субсидию, взыскание денежных средств осуществляется в судебном порядке.</w:t>
      </w:r>
    </w:p>
    <w:p w:rsidR="003A53D4" w:rsidRDefault="003A53D4" w:rsidP="00456F8A">
      <w:pPr>
        <w:ind w:firstLine="698"/>
        <w:jc w:val="right"/>
        <w:rPr>
          <w:rStyle w:val="a6"/>
          <w:b w:val="0"/>
          <w:color w:val="auto"/>
        </w:rPr>
      </w:pPr>
    </w:p>
    <w:p w:rsidR="000E6F95" w:rsidRDefault="000E6F95" w:rsidP="00456F8A">
      <w:pPr>
        <w:ind w:firstLine="698"/>
        <w:jc w:val="right"/>
        <w:rPr>
          <w:rStyle w:val="a6"/>
          <w:b w:val="0"/>
          <w:color w:val="auto"/>
        </w:rPr>
      </w:pPr>
    </w:p>
    <w:p w:rsidR="003A53D4" w:rsidRDefault="003A53D4" w:rsidP="00456F8A">
      <w:pPr>
        <w:ind w:firstLine="698"/>
        <w:jc w:val="right"/>
        <w:rPr>
          <w:rStyle w:val="a6"/>
          <w:b w:val="0"/>
          <w:color w:val="auto"/>
        </w:rPr>
      </w:pPr>
    </w:p>
    <w:p w:rsidR="003A53D4" w:rsidRDefault="003A53D4" w:rsidP="00456F8A">
      <w:pPr>
        <w:ind w:firstLine="698"/>
        <w:jc w:val="right"/>
        <w:rPr>
          <w:rStyle w:val="a6"/>
          <w:b w:val="0"/>
          <w:color w:val="auto"/>
        </w:rPr>
      </w:pPr>
    </w:p>
    <w:p w:rsidR="003A53D4" w:rsidRDefault="003A53D4" w:rsidP="00456F8A">
      <w:pPr>
        <w:ind w:firstLine="698"/>
        <w:jc w:val="right"/>
        <w:rPr>
          <w:rStyle w:val="a6"/>
          <w:b w:val="0"/>
          <w:color w:val="auto"/>
        </w:rPr>
      </w:pPr>
    </w:p>
    <w:p w:rsidR="003A53D4" w:rsidRDefault="003A53D4" w:rsidP="00456F8A">
      <w:pPr>
        <w:ind w:firstLine="698"/>
        <w:jc w:val="right"/>
        <w:rPr>
          <w:rStyle w:val="a6"/>
          <w:b w:val="0"/>
          <w:color w:val="auto"/>
        </w:rPr>
      </w:pPr>
    </w:p>
    <w:p w:rsidR="000159FD" w:rsidRDefault="000159FD" w:rsidP="00456F8A">
      <w:pPr>
        <w:ind w:firstLine="698"/>
        <w:jc w:val="right"/>
        <w:rPr>
          <w:rStyle w:val="a6"/>
          <w:b w:val="0"/>
          <w:color w:val="auto"/>
        </w:rPr>
      </w:pPr>
    </w:p>
    <w:p w:rsidR="000159FD" w:rsidRDefault="000159FD" w:rsidP="00456F8A">
      <w:pPr>
        <w:ind w:firstLine="698"/>
        <w:jc w:val="right"/>
        <w:rPr>
          <w:rStyle w:val="a6"/>
          <w:b w:val="0"/>
          <w:color w:val="auto"/>
        </w:rPr>
      </w:pPr>
    </w:p>
    <w:p w:rsidR="003A53D4" w:rsidRDefault="003A53D4" w:rsidP="00456F8A">
      <w:pPr>
        <w:ind w:firstLine="698"/>
        <w:jc w:val="right"/>
        <w:rPr>
          <w:rStyle w:val="a6"/>
          <w:b w:val="0"/>
          <w:color w:val="auto"/>
        </w:rPr>
      </w:pPr>
    </w:p>
    <w:p w:rsidR="00650038" w:rsidRDefault="00650038" w:rsidP="00456F8A">
      <w:pPr>
        <w:ind w:firstLine="698"/>
        <w:jc w:val="right"/>
        <w:rPr>
          <w:rStyle w:val="a6"/>
          <w:b w:val="0"/>
          <w:color w:val="auto"/>
        </w:rPr>
      </w:pPr>
    </w:p>
    <w:p w:rsidR="00650038" w:rsidRDefault="00650038" w:rsidP="00456F8A">
      <w:pPr>
        <w:ind w:firstLine="698"/>
        <w:jc w:val="right"/>
        <w:rPr>
          <w:rStyle w:val="a6"/>
          <w:b w:val="0"/>
          <w:color w:val="auto"/>
        </w:rPr>
      </w:pPr>
    </w:p>
    <w:p w:rsidR="00650038" w:rsidRDefault="00650038" w:rsidP="00456F8A">
      <w:pPr>
        <w:ind w:firstLine="698"/>
        <w:jc w:val="right"/>
        <w:rPr>
          <w:rStyle w:val="a6"/>
          <w:b w:val="0"/>
          <w:color w:val="auto"/>
        </w:rPr>
      </w:pPr>
    </w:p>
    <w:p w:rsidR="00650038" w:rsidRDefault="00650038" w:rsidP="00456F8A">
      <w:pPr>
        <w:ind w:firstLine="698"/>
        <w:jc w:val="right"/>
        <w:rPr>
          <w:rStyle w:val="a6"/>
          <w:b w:val="0"/>
          <w:color w:val="auto"/>
        </w:rPr>
      </w:pPr>
    </w:p>
    <w:p w:rsidR="003A53D4" w:rsidRDefault="003A53D4" w:rsidP="00CB6C21">
      <w:pPr>
        <w:rPr>
          <w:rStyle w:val="a6"/>
          <w:b w:val="0"/>
          <w:color w:val="auto"/>
        </w:rPr>
      </w:pPr>
    </w:p>
    <w:p w:rsidR="00407C69" w:rsidRDefault="00407C69" w:rsidP="00CB6C21">
      <w:pPr>
        <w:rPr>
          <w:rStyle w:val="a6"/>
          <w:b w:val="0"/>
          <w:color w:val="auto"/>
        </w:rPr>
      </w:pPr>
    </w:p>
    <w:p w:rsidR="00407C69" w:rsidRDefault="00407C69" w:rsidP="00CB6C21">
      <w:pPr>
        <w:rPr>
          <w:rStyle w:val="a6"/>
          <w:b w:val="0"/>
          <w:color w:val="auto"/>
        </w:rPr>
      </w:pPr>
    </w:p>
    <w:p w:rsidR="006A6635" w:rsidRPr="00A161EA" w:rsidRDefault="006A6635" w:rsidP="006A6635">
      <w:pPr>
        <w:ind w:firstLine="698"/>
        <w:jc w:val="right"/>
        <w:rPr>
          <w:rStyle w:val="a6"/>
          <w:b w:val="0"/>
          <w:bCs w:val="0"/>
          <w:color w:val="auto"/>
        </w:rPr>
      </w:pPr>
      <w:r w:rsidRPr="004A2FDC">
        <w:rPr>
          <w:rStyle w:val="a6"/>
          <w:b w:val="0"/>
          <w:color w:val="auto"/>
        </w:rPr>
        <w:t xml:space="preserve">Приложение </w:t>
      </w:r>
      <w:r w:rsidRPr="00A161EA">
        <w:rPr>
          <w:rStyle w:val="a6"/>
          <w:b w:val="0"/>
          <w:color w:val="auto"/>
        </w:rPr>
        <w:t>1</w:t>
      </w:r>
      <w:r w:rsidRPr="004A2FDC">
        <w:rPr>
          <w:rStyle w:val="a6"/>
          <w:b w:val="0"/>
          <w:color w:val="auto"/>
        </w:rPr>
        <w:t xml:space="preserve"> </w:t>
      </w:r>
    </w:p>
    <w:p w:rsidR="006A6635" w:rsidRDefault="006A6635" w:rsidP="006A6635">
      <w:pPr>
        <w:ind w:firstLine="698"/>
        <w:jc w:val="right"/>
      </w:pPr>
      <w:r>
        <w:t xml:space="preserve">к </w:t>
      </w:r>
      <w:r w:rsidRPr="00A161EA">
        <w:t>Поряд</w:t>
      </w:r>
      <w:r>
        <w:t>ку</w:t>
      </w:r>
      <w:r w:rsidRPr="00A161EA">
        <w:t xml:space="preserve"> определения объема </w:t>
      </w:r>
    </w:p>
    <w:p w:rsidR="006A6635" w:rsidRDefault="006A6635" w:rsidP="006A6635">
      <w:pPr>
        <w:ind w:firstLine="698"/>
        <w:jc w:val="right"/>
      </w:pPr>
      <w:r w:rsidRPr="00A161EA">
        <w:t>и услови</w:t>
      </w:r>
      <w:r>
        <w:t>й</w:t>
      </w:r>
      <w:r w:rsidRPr="00A161EA">
        <w:t xml:space="preserve"> предоставления субсидий </w:t>
      </w:r>
    </w:p>
    <w:p w:rsidR="006A6635" w:rsidRDefault="006A6635" w:rsidP="006A6635">
      <w:pPr>
        <w:ind w:firstLine="698"/>
        <w:jc w:val="right"/>
      </w:pPr>
      <w:r w:rsidRPr="00A161EA">
        <w:t xml:space="preserve">муниципальным бюджетным </w:t>
      </w:r>
    </w:p>
    <w:p w:rsidR="00CB6C21" w:rsidRDefault="006A6635" w:rsidP="006A6635">
      <w:pPr>
        <w:ind w:firstLine="698"/>
        <w:jc w:val="right"/>
      </w:pPr>
      <w:r w:rsidRPr="00A161EA">
        <w:t xml:space="preserve">и автономным учреждениям </w:t>
      </w:r>
    </w:p>
    <w:p w:rsidR="00CB6C21" w:rsidRDefault="006A6635" w:rsidP="006A6635">
      <w:pPr>
        <w:ind w:firstLine="698"/>
        <w:jc w:val="right"/>
      </w:pPr>
      <w:r w:rsidRPr="00A161EA">
        <w:t xml:space="preserve">из </w:t>
      </w:r>
      <w:r w:rsidR="00CB6C21" w:rsidRPr="00CB6C21">
        <w:t>бюджет</w:t>
      </w:r>
      <w:r w:rsidR="00CB6C21">
        <w:t>а</w:t>
      </w:r>
      <w:r w:rsidR="00CB6C21" w:rsidRPr="00CB6C21">
        <w:t xml:space="preserve"> МО «Кировск» </w:t>
      </w:r>
    </w:p>
    <w:p w:rsidR="006A6635" w:rsidRDefault="006A6635" w:rsidP="006A6635">
      <w:pPr>
        <w:ind w:firstLine="698"/>
        <w:jc w:val="right"/>
      </w:pPr>
      <w:r w:rsidRPr="00A161EA">
        <w:t>Кировск</w:t>
      </w:r>
      <w:r>
        <w:t xml:space="preserve">ого муниципального </w:t>
      </w:r>
      <w:r w:rsidRPr="00A161EA">
        <w:t>район</w:t>
      </w:r>
      <w:r>
        <w:t>а</w:t>
      </w:r>
    </w:p>
    <w:p w:rsidR="006A6635" w:rsidRDefault="006A6635" w:rsidP="006A6635">
      <w:pPr>
        <w:ind w:firstLine="698"/>
        <w:jc w:val="right"/>
      </w:pPr>
      <w:r w:rsidRPr="00A161EA">
        <w:t xml:space="preserve"> Ленинградской области  </w:t>
      </w:r>
    </w:p>
    <w:p w:rsidR="006A6635" w:rsidRPr="00A161EA" w:rsidRDefault="006A6635" w:rsidP="006A6635">
      <w:pPr>
        <w:ind w:firstLine="698"/>
        <w:jc w:val="right"/>
      </w:pPr>
      <w:r w:rsidRPr="00A161EA">
        <w:t>на иные цели</w:t>
      </w:r>
    </w:p>
    <w:p w:rsidR="006A6635" w:rsidRDefault="006A6635" w:rsidP="006A6635">
      <w:pPr>
        <w:ind w:firstLine="720"/>
        <w:jc w:val="both"/>
      </w:pPr>
    </w:p>
    <w:p w:rsidR="006A6635" w:rsidRDefault="006A6635" w:rsidP="006A663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0"/>
        <w:gridCol w:w="4620"/>
      </w:tblGrid>
      <w:tr w:rsidR="006A6635" w:rsidRPr="003403E1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A6635" w:rsidRPr="003403E1" w:rsidRDefault="006A6635" w:rsidP="006A663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A6635" w:rsidRPr="003403E1" w:rsidRDefault="006A6635" w:rsidP="006A6635">
            <w:pPr>
              <w:pStyle w:val="a4"/>
              <w:rPr>
                <w:rFonts w:ascii="Times New Roman" w:hAnsi="Times New Roman"/>
              </w:rPr>
            </w:pPr>
            <w:r w:rsidRPr="003403E1">
              <w:rPr>
                <w:rFonts w:ascii="Times New Roman" w:hAnsi="Times New Roman"/>
              </w:rPr>
              <w:t>СОГЛАСОВАНО</w:t>
            </w:r>
          </w:p>
          <w:p w:rsidR="006A6635" w:rsidRPr="003403E1" w:rsidRDefault="006A6635" w:rsidP="006A6635">
            <w:pPr>
              <w:pStyle w:val="a4"/>
              <w:rPr>
                <w:rFonts w:ascii="Times New Roman" w:hAnsi="Times New Roman"/>
              </w:rPr>
            </w:pPr>
          </w:p>
          <w:p w:rsidR="006A6635" w:rsidRPr="003403E1" w:rsidRDefault="006A6635" w:rsidP="006A6635">
            <w:pPr>
              <w:pStyle w:val="a4"/>
              <w:rPr>
                <w:rFonts w:ascii="Times New Roman" w:hAnsi="Times New Roman"/>
              </w:rPr>
            </w:pPr>
            <w:r w:rsidRPr="003403E1">
              <w:rPr>
                <w:rFonts w:ascii="Times New Roman" w:hAnsi="Times New Roman"/>
              </w:rPr>
              <w:t>Наименование должности</w:t>
            </w:r>
          </w:p>
          <w:p w:rsidR="006A6635" w:rsidRPr="003403E1" w:rsidRDefault="006A6635" w:rsidP="006A6635">
            <w:pPr>
              <w:pStyle w:val="a4"/>
              <w:rPr>
                <w:rFonts w:ascii="Times New Roman" w:hAnsi="Times New Roman"/>
              </w:rPr>
            </w:pPr>
            <w:r w:rsidRPr="003403E1">
              <w:rPr>
                <w:rFonts w:ascii="Times New Roman" w:hAnsi="Times New Roman"/>
              </w:rPr>
              <w:t>уполномоченного лица</w:t>
            </w:r>
          </w:p>
          <w:p w:rsidR="006A6635" w:rsidRPr="003403E1" w:rsidRDefault="006A6635" w:rsidP="006A6635">
            <w:pPr>
              <w:pStyle w:val="a4"/>
              <w:rPr>
                <w:rFonts w:ascii="Times New Roman" w:hAnsi="Times New Roman"/>
              </w:rPr>
            </w:pPr>
            <w:r w:rsidRPr="003403E1">
              <w:rPr>
                <w:rFonts w:ascii="Times New Roman" w:hAnsi="Times New Roman"/>
              </w:rPr>
              <w:t>учредителя муниципального</w:t>
            </w:r>
          </w:p>
          <w:p w:rsidR="006A6635" w:rsidRPr="003403E1" w:rsidRDefault="006A6635" w:rsidP="006A6635">
            <w:pPr>
              <w:pStyle w:val="a4"/>
              <w:rPr>
                <w:rFonts w:ascii="Times New Roman" w:hAnsi="Times New Roman"/>
              </w:rPr>
            </w:pPr>
            <w:r w:rsidRPr="003403E1">
              <w:rPr>
                <w:rFonts w:ascii="Times New Roman" w:hAnsi="Times New Roman"/>
              </w:rPr>
              <w:t xml:space="preserve">учреждения </w:t>
            </w:r>
          </w:p>
          <w:p w:rsidR="006A6635" w:rsidRPr="003403E1" w:rsidRDefault="006A6635" w:rsidP="006A6635">
            <w:pPr>
              <w:pStyle w:val="a4"/>
              <w:rPr>
                <w:rFonts w:ascii="Times New Roman" w:hAnsi="Times New Roman"/>
              </w:rPr>
            </w:pPr>
          </w:p>
          <w:p w:rsidR="006A6635" w:rsidRPr="003403E1" w:rsidRDefault="006A6635" w:rsidP="006A6635">
            <w:pPr>
              <w:pStyle w:val="a4"/>
              <w:rPr>
                <w:rFonts w:ascii="Times New Roman" w:hAnsi="Times New Roman"/>
              </w:rPr>
            </w:pPr>
            <w:r w:rsidRPr="003403E1">
              <w:rPr>
                <w:rFonts w:ascii="Times New Roman" w:hAnsi="Times New Roman"/>
              </w:rPr>
              <w:t>________________ И.О. Фамилия</w:t>
            </w:r>
          </w:p>
          <w:p w:rsidR="006A6635" w:rsidRPr="003403E1" w:rsidRDefault="006A6635" w:rsidP="006A6635">
            <w:pPr>
              <w:pStyle w:val="a4"/>
              <w:rPr>
                <w:rFonts w:ascii="Times New Roman" w:hAnsi="Times New Roman"/>
              </w:rPr>
            </w:pPr>
            <w:r w:rsidRPr="003403E1">
              <w:rPr>
                <w:rFonts w:ascii="Times New Roman" w:hAnsi="Times New Roman"/>
              </w:rPr>
              <w:t>       (подпись)</w:t>
            </w:r>
          </w:p>
          <w:p w:rsidR="006A6635" w:rsidRPr="003403E1" w:rsidRDefault="006A6635" w:rsidP="006A6635">
            <w:pPr>
              <w:pStyle w:val="a4"/>
              <w:rPr>
                <w:rFonts w:ascii="Times New Roman" w:hAnsi="Times New Roman"/>
              </w:rPr>
            </w:pPr>
          </w:p>
          <w:p w:rsidR="006A6635" w:rsidRPr="003403E1" w:rsidRDefault="006A6635" w:rsidP="006A6635">
            <w:pPr>
              <w:pStyle w:val="a4"/>
              <w:rPr>
                <w:rFonts w:ascii="Times New Roman" w:hAnsi="Times New Roman"/>
              </w:rPr>
            </w:pPr>
            <w:r w:rsidRPr="003403E1">
              <w:rPr>
                <w:rFonts w:ascii="Times New Roman" w:hAnsi="Times New Roman"/>
              </w:rPr>
              <w:t>"____"________ 20___г.</w:t>
            </w:r>
          </w:p>
        </w:tc>
      </w:tr>
    </w:tbl>
    <w:p w:rsidR="006A6635" w:rsidRPr="003403E1" w:rsidRDefault="006A6635" w:rsidP="006A6635">
      <w:pPr>
        <w:ind w:firstLine="720"/>
        <w:jc w:val="both"/>
      </w:pPr>
    </w:p>
    <w:p w:rsidR="006A6635" w:rsidRPr="003403E1" w:rsidRDefault="006A6635" w:rsidP="006A6635">
      <w:pPr>
        <w:pStyle w:val="1"/>
        <w:rPr>
          <w:rFonts w:ascii="Times New Roman" w:hAnsi="Times New Roman"/>
          <w:color w:val="auto"/>
        </w:rPr>
      </w:pPr>
      <w:r w:rsidRPr="003403E1">
        <w:rPr>
          <w:rFonts w:ascii="Times New Roman" w:hAnsi="Times New Roman"/>
          <w:color w:val="auto"/>
        </w:rPr>
        <w:t xml:space="preserve">ОТЧЁТ </w:t>
      </w:r>
      <w:r w:rsidRPr="003403E1">
        <w:rPr>
          <w:rFonts w:ascii="Times New Roman" w:hAnsi="Times New Roman"/>
          <w:color w:val="auto"/>
        </w:rPr>
        <w:br/>
        <w:t>об использовании субсидии на иные цели</w:t>
      </w:r>
    </w:p>
    <w:p w:rsidR="006A6635" w:rsidRDefault="006A6635" w:rsidP="006A6635">
      <w:pPr>
        <w:ind w:firstLine="720"/>
        <w:jc w:val="both"/>
      </w:pPr>
    </w:p>
    <w:p w:rsidR="006A6635" w:rsidRDefault="006A6635" w:rsidP="006A6635">
      <w:pPr>
        <w:ind w:firstLine="720"/>
        <w:jc w:val="both"/>
      </w:pPr>
      <w:r>
        <w:t xml:space="preserve">    ___________________________________________________________ </w:t>
      </w:r>
    </w:p>
    <w:p w:rsidR="006A6635" w:rsidRPr="00456F8A" w:rsidRDefault="006A6635" w:rsidP="006A6635">
      <w:pPr>
        <w:ind w:firstLine="720"/>
        <w:jc w:val="both"/>
        <w:rPr>
          <w:sz w:val="20"/>
          <w:szCs w:val="20"/>
        </w:rPr>
      </w:pPr>
      <w:r w:rsidRPr="00456F8A">
        <w:rPr>
          <w:sz w:val="20"/>
          <w:szCs w:val="20"/>
        </w:rPr>
        <w:t>           (наименование муниципального бюджетного или автономного учреждения</w:t>
      </w:r>
      <w:r w:rsidR="00157900">
        <w:rPr>
          <w:sz w:val="20"/>
          <w:szCs w:val="20"/>
        </w:rPr>
        <w:t>)</w:t>
      </w:r>
    </w:p>
    <w:p w:rsidR="006A6635" w:rsidRDefault="006A6635" w:rsidP="006A6635">
      <w:pPr>
        <w:ind w:firstLine="720"/>
        <w:jc w:val="both"/>
      </w:pPr>
    </w:p>
    <w:p w:rsidR="006A6635" w:rsidRDefault="006A6635" w:rsidP="006A6635">
      <w:pPr>
        <w:ind w:firstLine="720"/>
        <w:jc w:val="both"/>
      </w:pPr>
      <w:r>
        <w:t>                             за _______________________ 20___ года</w:t>
      </w:r>
    </w:p>
    <w:p w:rsidR="006A6635" w:rsidRPr="00456F8A" w:rsidRDefault="006A6635" w:rsidP="006A6635">
      <w:pPr>
        <w:ind w:firstLine="720"/>
        <w:jc w:val="both"/>
        <w:rPr>
          <w:sz w:val="20"/>
          <w:szCs w:val="20"/>
        </w:rPr>
      </w:pPr>
      <w:r w:rsidRPr="00456F8A">
        <w:rPr>
          <w:sz w:val="20"/>
          <w:szCs w:val="20"/>
        </w:rPr>
        <w:t>                              </w:t>
      </w:r>
      <w:r>
        <w:rPr>
          <w:sz w:val="20"/>
          <w:szCs w:val="20"/>
        </w:rPr>
        <w:t xml:space="preserve">           </w:t>
      </w:r>
      <w:r w:rsidRPr="00456F8A">
        <w:rPr>
          <w:sz w:val="20"/>
          <w:szCs w:val="20"/>
        </w:rPr>
        <w:t>    (период с начала года)</w:t>
      </w:r>
    </w:p>
    <w:p w:rsidR="006A6635" w:rsidRDefault="006A6635" w:rsidP="006A663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"/>
        <w:gridCol w:w="2032"/>
        <w:gridCol w:w="1275"/>
        <w:gridCol w:w="1417"/>
        <w:gridCol w:w="1985"/>
        <w:gridCol w:w="1843"/>
      </w:tblGrid>
      <w:tr w:rsidR="006A663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jc w:val="center"/>
              <w:rPr>
                <w:rFonts w:ascii="Times New Roman" w:hAnsi="Times New Roman"/>
              </w:rPr>
            </w:pPr>
            <w:r w:rsidRPr="00456F8A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456F8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56F8A">
              <w:rPr>
                <w:rFonts w:ascii="Times New Roman" w:hAnsi="Times New Roman"/>
              </w:rPr>
              <w:t>/</w:t>
            </w:r>
            <w:proofErr w:type="spellStart"/>
            <w:r w:rsidRPr="00456F8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jc w:val="center"/>
              <w:rPr>
                <w:rFonts w:ascii="Times New Roman" w:hAnsi="Times New Roman"/>
              </w:rPr>
            </w:pPr>
            <w:r w:rsidRPr="00456F8A">
              <w:rPr>
                <w:rFonts w:ascii="Times New Roman" w:hAnsi="Times New Roman"/>
              </w:rPr>
              <w:t>Цели использования</w:t>
            </w:r>
          </w:p>
          <w:p w:rsidR="006A6635" w:rsidRPr="00456F8A" w:rsidRDefault="006A6635" w:rsidP="006A6635">
            <w:pPr>
              <w:pStyle w:val="a4"/>
              <w:jc w:val="center"/>
              <w:rPr>
                <w:rFonts w:ascii="Times New Roman" w:hAnsi="Times New Roman"/>
              </w:rPr>
            </w:pPr>
            <w:r w:rsidRPr="00456F8A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jc w:val="center"/>
              <w:rPr>
                <w:rFonts w:ascii="Times New Roman" w:hAnsi="Times New Roman"/>
              </w:rPr>
            </w:pPr>
            <w:r w:rsidRPr="00456F8A">
              <w:rPr>
                <w:rFonts w:ascii="Times New Roman" w:hAnsi="Times New Roman"/>
              </w:rPr>
              <w:t>КОСГУ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jc w:val="center"/>
              <w:rPr>
                <w:rFonts w:ascii="Times New Roman" w:hAnsi="Times New Roman"/>
              </w:rPr>
            </w:pPr>
            <w:r w:rsidRPr="00456F8A">
              <w:rPr>
                <w:rFonts w:ascii="Times New Roman" w:hAnsi="Times New Roman"/>
              </w:rPr>
              <w:t>План</w:t>
            </w:r>
          </w:p>
          <w:p w:rsidR="006A6635" w:rsidRPr="00456F8A" w:rsidRDefault="006A6635" w:rsidP="006A6635">
            <w:pPr>
              <w:pStyle w:val="a4"/>
              <w:jc w:val="center"/>
              <w:rPr>
                <w:rFonts w:ascii="Times New Roman" w:hAnsi="Times New Roman"/>
              </w:rPr>
            </w:pPr>
            <w:r w:rsidRPr="00456F8A">
              <w:rPr>
                <w:rFonts w:ascii="Times New Roman" w:hAnsi="Times New Roman"/>
              </w:rPr>
              <w:t>выплат</w:t>
            </w:r>
          </w:p>
          <w:p w:rsidR="006A6635" w:rsidRPr="00456F8A" w:rsidRDefault="006A6635" w:rsidP="006A6635">
            <w:pPr>
              <w:pStyle w:val="a4"/>
              <w:jc w:val="center"/>
              <w:rPr>
                <w:rFonts w:ascii="Times New Roman" w:hAnsi="Times New Roman"/>
              </w:rPr>
            </w:pPr>
            <w:r w:rsidRPr="00456F8A">
              <w:rPr>
                <w:rFonts w:ascii="Times New Roman" w:hAnsi="Times New Roman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jc w:val="center"/>
              <w:rPr>
                <w:rFonts w:ascii="Times New Roman" w:hAnsi="Times New Roman"/>
              </w:rPr>
            </w:pPr>
            <w:r w:rsidRPr="00456F8A">
              <w:rPr>
                <w:rFonts w:ascii="Times New Roman" w:hAnsi="Times New Roman"/>
              </w:rPr>
              <w:t xml:space="preserve">Поступило </w:t>
            </w:r>
          </w:p>
          <w:p w:rsidR="006A6635" w:rsidRPr="00456F8A" w:rsidRDefault="006A6635" w:rsidP="006A6635">
            <w:pPr>
              <w:jc w:val="center"/>
            </w:pPr>
            <w:r w:rsidRPr="00456F8A">
              <w:t>учреждению</w:t>
            </w:r>
          </w:p>
          <w:p w:rsidR="006A6635" w:rsidRPr="00456F8A" w:rsidRDefault="006A6635" w:rsidP="006A6635">
            <w:pPr>
              <w:pStyle w:val="a4"/>
              <w:jc w:val="center"/>
              <w:rPr>
                <w:rFonts w:ascii="Times New Roman" w:hAnsi="Times New Roman"/>
              </w:rPr>
            </w:pPr>
            <w:r w:rsidRPr="00456F8A">
              <w:rPr>
                <w:rFonts w:ascii="Times New Roman" w:hAnsi="Times New Roman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jc w:val="center"/>
              <w:rPr>
                <w:rFonts w:ascii="Times New Roman" w:hAnsi="Times New Roman"/>
              </w:rPr>
            </w:pPr>
            <w:r w:rsidRPr="00456F8A">
              <w:rPr>
                <w:rFonts w:ascii="Times New Roman" w:hAnsi="Times New Roman"/>
              </w:rPr>
              <w:t>Кассовые расходы (руб.)</w:t>
            </w:r>
          </w:p>
        </w:tc>
      </w:tr>
      <w:tr w:rsidR="006A663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6F8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6F8A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6F8A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6F8A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6F8A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6F8A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</w:tr>
      <w:tr w:rsidR="006A663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F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63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F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63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F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63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456F8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456F8A" w:rsidRDefault="006A6635" w:rsidP="006A6635">
            <w:pPr>
              <w:pStyle w:val="a4"/>
              <w:rPr>
                <w:sz w:val="28"/>
                <w:szCs w:val="28"/>
              </w:rPr>
            </w:pPr>
          </w:p>
        </w:tc>
      </w:tr>
    </w:tbl>
    <w:p w:rsidR="006A6635" w:rsidRDefault="006A6635" w:rsidP="006A6635">
      <w:pPr>
        <w:ind w:firstLine="720"/>
        <w:jc w:val="both"/>
        <w:rPr>
          <w:rFonts w:ascii="Arial" w:hAnsi="Arial"/>
          <w:lang w:val="en-US"/>
        </w:rPr>
      </w:pPr>
    </w:p>
    <w:p w:rsidR="006A6635" w:rsidRPr="004A2FDC" w:rsidRDefault="006A6635" w:rsidP="006A6635">
      <w:pPr>
        <w:ind w:firstLine="720"/>
        <w:jc w:val="both"/>
        <w:rPr>
          <w:rFonts w:ascii="Arial" w:hAnsi="Arial"/>
          <w:lang w:val="en-US"/>
        </w:rPr>
      </w:pPr>
    </w:p>
    <w:p w:rsidR="006A6635" w:rsidRPr="004A2FDC" w:rsidRDefault="006A6635" w:rsidP="006A6635">
      <w:pPr>
        <w:jc w:val="both"/>
        <w:rPr>
          <w:lang w:val="en-US"/>
        </w:rPr>
      </w:pPr>
      <w:r>
        <w:t>_________________________________________                               _____________</w:t>
      </w:r>
      <w:r>
        <w:rPr>
          <w:lang w:val="en-US"/>
        </w:rPr>
        <w:t>_</w:t>
      </w:r>
    </w:p>
    <w:p w:rsidR="006A6635" w:rsidRPr="00181402" w:rsidRDefault="006A6635" w:rsidP="006A6635">
      <w:pPr>
        <w:ind w:firstLine="720"/>
        <w:jc w:val="both"/>
        <w:rPr>
          <w:sz w:val="20"/>
          <w:szCs w:val="20"/>
        </w:rPr>
      </w:pPr>
      <w:proofErr w:type="gramStart"/>
      <w:r w:rsidRPr="00181402">
        <w:rPr>
          <w:sz w:val="20"/>
          <w:szCs w:val="20"/>
        </w:rPr>
        <w:t>(руководитель муниципального бюджетного                                </w:t>
      </w:r>
      <w:r>
        <w:rPr>
          <w:sz w:val="20"/>
          <w:szCs w:val="20"/>
        </w:rPr>
        <w:t xml:space="preserve">               </w:t>
      </w:r>
      <w:r w:rsidRPr="00181402">
        <w:rPr>
          <w:sz w:val="20"/>
          <w:szCs w:val="20"/>
        </w:rPr>
        <w:t>     (подпись)</w:t>
      </w:r>
      <w:proofErr w:type="gramEnd"/>
    </w:p>
    <w:p w:rsidR="006A6635" w:rsidRPr="00181402" w:rsidRDefault="006A6635" w:rsidP="006A6635">
      <w:pPr>
        <w:ind w:firstLine="720"/>
        <w:jc w:val="both"/>
        <w:rPr>
          <w:sz w:val="20"/>
          <w:szCs w:val="20"/>
          <w:lang w:val="en-US"/>
        </w:rPr>
      </w:pPr>
      <w:r w:rsidRPr="00181402">
        <w:rPr>
          <w:sz w:val="20"/>
          <w:szCs w:val="20"/>
          <w:lang w:val="en-US"/>
        </w:rPr>
        <w:t xml:space="preserve"> </w:t>
      </w:r>
      <w:r w:rsidRPr="00181402">
        <w:rPr>
          <w:sz w:val="20"/>
          <w:szCs w:val="20"/>
        </w:rPr>
        <w:t xml:space="preserve">или автономного учреждения </w:t>
      </w: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0"/>
        <w:gridCol w:w="4194"/>
      </w:tblGrid>
      <w:tr w:rsidR="006A6635" w:rsidRPr="004A2FDC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A6635" w:rsidRPr="004A2FDC" w:rsidRDefault="006A6635" w:rsidP="006A663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</w:t>
            </w:r>
            <w:r w:rsidRPr="004A2FDC">
              <w:rPr>
                <w:rFonts w:ascii="Times New Roman" w:hAnsi="Times New Roman"/>
              </w:rPr>
              <w:t>_________________________________</w:t>
            </w:r>
          </w:p>
          <w:p w:rsidR="006A6635" w:rsidRPr="00181402" w:rsidRDefault="006A6635" w:rsidP="006A66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1402">
              <w:rPr>
                <w:rFonts w:ascii="Times New Roman" w:hAnsi="Times New Roman"/>
                <w:sz w:val="20"/>
                <w:szCs w:val="20"/>
              </w:rPr>
              <w:t>             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181402">
              <w:rPr>
                <w:rFonts w:ascii="Times New Roman" w:hAnsi="Times New Roman"/>
                <w:sz w:val="20"/>
                <w:szCs w:val="20"/>
              </w:rPr>
              <w:t>  (главный бухгалтер)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A6635" w:rsidRPr="004A2FDC" w:rsidRDefault="006A6635" w:rsidP="006A663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  <w:lang w:val="en-US"/>
              </w:rPr>
              <w:t xml:space="preserve">_    </w:t>
            </w:r>
            <w:r w:rsidRPr="004A2FDC">
              <w:rPr>
                <w:rFonts w:ascii="Times New Roman" w:hAnsi="Times New Roman"/>
              </w:rPr>
              <w:t>      </w:t>
            </w:r>
            <w:r>
              <w:rPr>
                <w:rFonts w:ascii="Times New Roman" w:hAnsi="Times New Roman"/>
                <w:lang w:val="en-US"/>
              </w:rPr>
              <w:t xml:space="preserve">                          </w:t>
            </w:r>
            <w:r w:rsidR="00A92D79">
              <w:rPr>
                <w:rFonts w:ascii="Times New Roman" w:hAnsi="Times New Roman"/>
              </w:rPr>
              <w:t xml:space="preserve">              </w:t>
            </w:r>
            <w:r w:rsidRPr="004A2FDC">
              <w:rPr>
                <w:rFonts w:ascii="Times New Roman" w:hAnsi="Times New Roman"/>
              </w:rPr>
              <w:t> </w:t>
            </w:r>
            <w:r w:rsidR="00A92D79">
              <w:rPr>
                <w:rFonts w:ascii="Times New Roman" w:hAnsi="Times New Roman"/>
              </w:rPr>
              <w:t xml:space="preserve">                      </w:t>
            </w:r>
            <w:r w:rsidRPr="004A2FDC">
              <w:rPr>
                <w:rFonts w:ascii="Times New Roman" w:hAnsi="Times New Roman"/>
              </w:rPr>
              <w:t> </w:t>
            </w:r>
            <w:r w:rsidRPr="0018140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6A6635" w:rsidRDefault="006A6635" w:rsidP="006A6635">
      <w:pPr>
        <w:ind w:firstLine="720"/>
        <w:jc w:val="both"/>
        <w:rPr>
          <w:rFonts w:ascii="Arial" w:hAnsi="Arial"/>
        </w:rPr>
      </w:pPr>
    </w:p>
    <w:p w:rsidR="006A6635" w:rsidRDefault="006A6635" w:rsidP="006A6635">
      <w:pPr>
        <w:ind w:firstLine="720"/>
        <w:jc w:val="both"/>
      </w:pPr>
      <w:r>
        <w:t>М.П.</w:t>
      </w:r>
    </w:p>
    <w:p w:rsidR="006A6635" w:rsidRDefault="006A6635" w:rsidP="006A6635">
      <w:pPr>
        <w:ind w:firstLine="720"/>
        <w:jc w:val="both"/>
      </w:pPr>
    </w:p>
    <w:p w:rsidR="006A6635" w:rsidRDefault="006A6635" w:rsidP="006A6635">
      <w:pPr>
        <w:ind w:firstLine="720"/>
        <w:jc w:val="both"/>
      </w:pPr>
      <w:r>
        <w:t>"___" ______________ 20___ года</w:t>
      </w:r>
    </w:p>
    <w:p w:rsidR="006A6635" w:rsidRDefault="006A6635" w:rsidP="00AA003F">
      <w:pPr>
        <w:jc w:val="right"/>
      </w:pPr>
    </w:p>
    <w:p w:rsidR="00CB6C21" w:rsidRPr="005D02E8" w:rsidRDefault="00CB6C21" w:rsidP="00CB6C21">
      <w:pPr>
        <w:jc w:val="right"/>
        <w:rPr>
          <w:sz w:val="28"/>
          <w:szCs w:val="28"/>
        </w:rPr>
      </w:pPr>
      <w:r w:rsidRPr="005D02E8">
        <w:rPr>
          <w:sz w:val="28"/>
          <w:szCs w:val="28"/>
        </w:rPr>
        <w:t xml:space="preserve">Утвержден </w:t>
      </w:r>
    </w:p>
    <w:p w:rsidR="00CB6C21" w:rsidRPr="005D02E8" w:rsidRDefault="00CB6C21" w:rsidP="00CB6C21">
      <w:pPr>
        <w:jc w:val="right"/>
        <w:rPr>
          <w:sz w:val="28"/>
          <w:szCs w:val="28"/>
        </w:rPr>
      </w:pPr>
      <w:r w:rsidRPr="005D02E8">
        <w:rPr>
          <w:sz w:val="28"/>
          <w:szCs w:val="28"/>
        </w:rPr>
        <w:t xml:space="preserve">постановлением администрации </w:t>
      </w:r>
    </w:p>
    <w:p w:rsidR="00CB6C21" w:rsidRDefault="00CB6C21" w:rsidP="00CB6C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«Кировск» </w:t>
      </w:r>
    </w:p>
    <w:p w:rsidR="00CB6C21" w:rsidRPr="005D02E8" w:rsidRDefault="00CB6C21" w:rsidP="00CB6C21">
      <w:pPr>
        <w:jc w:val="right"/>
        <w:rPr>
          <w:sz w:val="28"/>
          <w:szCs w:val="28"/>
        </w:rPr>
      </w:pPr>
      <w:r w:rsidRPr="005D02E8">
        <w:rPr>
          <w:sz w:val="28"/>
          <w:szCs w:val="28"/>
        </w:rPr>
        <w:t>Кировского муниципального района</w:t>
      </w:r>
    </w:p>
    <w:p w:rsidR="00CB6C21" w:rsidRPr="00126F89" w:rsidRDefault="00CB6C21" w:rsidP="00CB6C21">
      <w:pPr>
        <w:jc w:val="right"/>
        <w:rPr>
          <w:sz w:val="28"/>
          <w:szCs w:val="28"/>
        </w:rPr>
      </w:pPr>
      <w:r w:rsidRPr="005D02E8">
        <w:rPr>
          <w:sz w:val="28"/>
          <w:szCs w:val="28"/>
        </w:rPr>
        <w:t>Ленинградской области</w:t>
      </w:r>
    </w:p>
    <w:p w:rsidR="00CB6C21" w:rsidRPr="005D02E8" w:rsidRDefault="00CB6C21" w:rsidP="00CB6C21">
      <w:pPr>
        <w:jc w:val="right"/>
        <w:rPr>
          <w:sz w:val="28"/>
          <w:szCs w:val="28"/>
        </w:rPr>
      </w:pPr>
      <w:r w:rsidRPr="005D02E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 декабря </w:t>
      </w:r>
      <w:r w:rsidRPr="005D02E8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5D02E8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1033</w:t>
      </w:r>
    </w:p>
    <w:p w:rsidR="00AA003F" w:rsidRPr="00A92D79" w:rsidRDefault="00AA003F" w:rsidP="00AA003F">
      <w:pPr>
        <w:jc w:val="right"/>
        <w:rPr>
          <w:sz w:val="28"/>
          <w:szCs w:val="28"/>
        </w:rPr>
      </w:pPr>
      <w:r w:rsidRPr="00A92D79">
        <w:rPr>
          <w:sz w:val="28"/>
          <w:szCs w:val="28"/>
        </w:rPr>
        <w:t xml:space="preserve">                                        (Приложение 2)</w:t>
      </w:r>
    </w:p>
    <w:p w:rsidR="00456F8A" w:rsidRDefault="00456F8A" w:rsidP="00456F8A">
      <w:pPr>
        <w:ind w:firstLine="720"/>
        <w:jc w:val="both"/>
      </w:pPr>
    </w:p>
    <w:p w:rsidR="003A53D4" w:rsidRDefault="003A53D4" w:rsidP="00A92D79">
      <w:pPr>
        <w:autoSpaceDE w:val="0"/>
        <w:autoSpaceDN w:val="0"/>
        <w:adjustRightInd w:val="0"/>
        <w:jc w:val="right"/>
      </w:pPr>
      <w:r>
        <w:t>(ФОРМА)</w:t>
      </w:r>
    </w:p>
    <w:p w:rsidR="003A53D4" w:rsidRDefault="003A53D4" w:rsidP="003A53D4">
      <w:pPr>
        <w:autoSpaceDE w:val="0"/>
        <w:autoSpaceDN w:val="0"/>
        <w:adjustRightInd w:val="0"/>
        <w:outlineLvl w:val="0"/>
      </w:pPr>
    </w:p>
    <w:p w:rsidR="003A53D4" w:rsidRPr="00F73D60" w:rsidRDefault="003A53D4" w:rsidP="00F73D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60">
        <w:rPr>
          <w:rFonts w:ascii="Times New Roman" w:hAnsi="Times New Roman" w:cs="Times New Roman"/>
          <w:sz w:val="24"/>
          <w:szCs w:val="24"/>
        </w:rPr>
        <w:t>СОГЛАШЕНИЕ</w:t>
      </w:r>
    </w:p>
    <w:p w:rsidR="003A53D4" w:rsidRDefault="003A53D4" w:rsidP="003A53D4">
      <w:pPr>
        <w:pStyle w:val="ConsPlusNonformat"/>
      </w:pPr>
      <w:r>
        <w:t xml:space="preserve">         </w:t>
      </w:r>
    </w:p>
    <w:p w:rsidR="003A53D4" w:rsidRDefault="003A53D4" w:rsidP="003A53D4">
      <w:pPr>
        <w:pStyle w:val="ConsPlusNonformat"/>
      </w:pPr>
    </w:p>
    <w:p w:rsidR="003A53D4" w:rsidRPr="00631BA7" w:rsidRDefault="00AA003F" w:rsidP="003A53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1BA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31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92D79">
        <w:rPr>
          <w:rFonts w:ascii="Times New Roman" w:hAnsi="Times New Roman" w:cs="Times New Roman"/>
          <w:sz w:val="24"/>
          <w:szCs w:val="24"/>
        </w:rPr>
        <w:t xml:space="preserve">   </w:t>
      </w:r>
      <w:r w:rsidRPr="00631BA7">
        <w:rPr>
          <w:rFonts w:ascii="Times New Roman" w:hAnsi="Times New Roman" w:cs="Times New Roman"/>
          <w:sz w:val="24"/>
          <w:szCs w:val="24"/>
        </w:rPr>
        <w:t xml:space="preserve"> </w:t>
      </w:r>
      <w:r w:rsidR="003A53D4" w:rsidRPr="00631BA7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3A53D4" w:rsidRDefault="003A53D4" w:rsidP="003A53D4">
      <w:pPr>
        <w:pStyle w:val="ConsPlusNonformat"/>
      </w:pPr>
    </w:p>
    <w:p w:rsidR="00647257" w:rsidRPr="007226DD" w:rsidRDefault="003A53D4" w:rsidP="00647257">
      <w:pPr>
        <w:ind w:firstLine="709"/>
        <w:jc w:val="both"/>
        <w:rPr>
          <w:sz w:val="28"/>
          <w:szCs w:val="28"/>
        </w:rPr>
      </w:pPr>
      <w:r w:rsidRPr="00647257">
        <w:t xml:space="preserve">    </w:t>
      </w:r>
      <w:r w:rsidR="00647257" w:rsidRPr="007226DD">
        <w:rPr>
          <w:sz w:val="28"/>
          <w:szCs w:val="28"/>
        </w:rPr>
        <w:t>__________</w:t>
      </w:r>
      <w:r w:rsidR="007226DD">
        <w:rPr>
          <w:sz w:val="28"/>
          <w:szCs w:val="28"/>
        </w:rPr>
        <w:t>______________________________</w:t>
      </w:r>
      <w:r w:rsidR="0018649F" w:rsidRPr="007226DD">
        <w:rPr>
          <w:sz w:val="28"/>
          <w:szCs w:val="28"/>
        </w:rPr>
        <w:t>(дале</w:t>
      </w:r>
      <w:proofErr w:type="gramStart"/>
      <w:r w:rsidR="0018649F" w:rsidRPr="007226DD">
        <w:rPr>
          <w:sz w:val="28"/>
          <w:szCs w:val="28"/>
        </w:rPr>
        <w:t>е-</w:t>
      </w:r>
      <w:proofErr w:type="gramEnd"/>
      <w:r w:rsidR="0018649F" w:rsidRPr="007226DD">
        <w:rPr>
          <w:sz w:val="28"/>
          <w:szCs w:val="28"/>
        </w:rPr>
        <w:t xml:space="preserve"> Учредитель)</w:t>
      </w:r>
    </w:p>
    <w:p w:rsidR="00647257" w:rsidRPr="00647257" w:rsidRDefault="00647257" w:rsidP="00647257">
      <w:pPr>
        <w:ind w:firstLine="720"/>
        <w:jc w:val="both"/>
        <w:rPr>
          <w:sz w:val="20"/>
          <w:szCs w:val="20"/>
        </w:rPr>
      </w:pPr>
      <w:r w:rsidRPr="00647257">
        <w:rPr>
          <w:sz w:val="20"/>
          <w:szCs w:val="20"/>
        </w:rPr>
        <w:t>      </w:t>
      </w:r>
      <w:proofErr w:type="gramStart"/>
      <w:r w:rsidRPr="00647257">
        <w:rPr>
          <w:sz w:val="20"/>
          <w:szCs w:val="20"/>
        </w:rPr>
        <w:t>(наименование органа местного самоуправления, осуществляющего</w:t>
      </w:r>
      <w:proofErr w:type="gramEnd"/>
    </w:p>
    <w:p w:rsidR="00647257" w:rsidRPr="00647257" w:rsidRDefault="00647257" w:rsidP="00647257">
      <w:pPr>
        <w:ind w:firstLine="720"/>
        <w:jc w:val="both"/>
        <w:rPr>
          <w:sz w:val="20"/>
          <w:szCs w:val="20"/>
        </w:rPr>
      </w:pPr>
      <w:r w:rsidRPr="00647257">
        <w:rPr>
          <w:sz w:val="20"/>
          <w:szCs w:val="20"/>
        </w:rPr>
        <w:t>                        функции и полномочия учредителя)</w:t>
      </w:r>
    </w:p>
    <w:p w:rsidR="00647257" w:rsidRPr="007226DD" w:rsidRDefault="007226DD" w:rsidP="0064725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47257" w:rsidRPr="007226DD">
        <w:rPr>
          <w:sz w:val="28"/>
          <w:szCs w:val="28"/>
        </w:rPr>
        <w:t>лице,____________________________________________</w:t>
      </w:r>
      <w:r w:rsidR="00631BA7" w:rsidRPr="007226DD">
        <w:rPr>
          <w:sz w:val="28"/>
          <w:szCs w:val="28"/>
        </w:rPr>
        <w:t>______________</w:t>
      </w:r>
    </w:p>
    <w:p w:rsidR="00647257" w:rsidRPr="00647257" w:rsidRDefault="00647257" w:rsidP="00647257">
      <w:pPr>
        <w:ind w:firstLine="720"/>
        <w:jc w:val="both"/>
        <w:rPr>
          <w:sz w:val="20"/>
          <w:szCs w:val="20"/>
        </w:rPr>
      </w:pPr>
      <w:r w:rsidRPr="00647257">
        <w:rPr>
          <w:sz w:val="20"/>
          <w:szCs w:val="20"/>
        </w:rPr>
        <w:t>                                                       (Ф.И.О.)</w:t>
      </w:r>
    </w:p>
    <w:p w:rsidR="00647257" w:rsidRPr="00647257" w:rsidRDefault="00647257" w:rsidP="00647257">
      <w:proofErr w:type="gramStart"/>
      <w:r w:rsidRPr="007226DD">
        <w:rPr>
          <w:sz w:val="28"/>
          <w:szCs w:val="28"/>
        </w:rPr>
        <w:t>действующего</w:t>
      </w:r>
      <w:proofErr w:type="gramEnd"/>
      <w:r w:rsidRPr="007226DD">
        <w:rPr>
          <w:sz w:val="28"/>
          <w:szCs w:val="28"/>
        </w:rPr>
        <w:t xml:space="preserve"> на </w:t>
      </w:r>
      <w:proofErr w:type="spellStart"/>
      <w:r w:rsidRPr="007226DD">
        <w:rPr>
          <w:sz w:val="28"/>
          <w:szCs w:val="28"/>
        </w:rPr>
        <w:t>основании</w:t>
      </w:r>
      <w:r w:rsidRPr="00647257">
        <w:t>____________________________________________</w:t>
      </w:r>
      <w:proofErr w:type="spellEnd"/>
      <w:r w:rsidRPr="00647257">
        <w:t>,</w:t>
      </w:r>
    </w:p>
    <w:p w:rsidR="00647257" w:rsidRPr="00647257" w:rsidRDefault="00647257" w:rsidP="00647257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647257">
        <w:rPr>
          <w:sz w:val="20"/>
          <w:szCs w:val="20"/>
        </w:rPr>
        <w:t>(наименование, дата, номер нормативного правового акта)</w:t>
      </w:r>
    </w:p>
    <w:p w:rsidR="00647257" w:rsidRPr="007226DD" w:rsidRDefault="00647257" w:rsidP="00647257">
      <w:pPr>
        <w:rPr>
          <w:sz w:val="28"/>
          <w:szCs w:val="28"/>
        </w:rPr>
      </w:pPr>
      <w:r w:rsidRPr="007226DD">
        <w:rPr>
          <w:sz w:val="28"/>
          <w:szCs w:val="28"/>
        </w:rPr>
        <w:t>с одной стороны, и _______________________________________________</w:t>
      </w:r>
    </w:p>
    <w:p w:rsidR="00647257" w:rsidRPr="00647257" w:rsidRDefault="00647257" w:rsidP="00647257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647257">
        <w:rPr>
          <w:sz w:val="20"/>
          <w:szCs w:val="20"/>
        </w:rPr>
        <w:t>(наименование муниципального бюджетного или автономного учреждения)</w:t>
      </w:r>
    </w:p>
    <w:p w:rsidR="00647257" w:rsidRPr="00647257" w:rsidRDefault="00647257" w:rsidP="00647257">
      <w:pPr>
        <w:jc w:val="both"/>
      </w:pPr>
      <w:r w:rsidRPr="007226DD">
        <w:rPr>
          <w:sz w:val="28"/>
          <w:szCs w:val="28"/>
        </w:rPr>
        <w:t>(</w:t>
      </w:r>
      <w:proofErr w:type="spellStart"/>
      <w:r w:rsidRPr="007226DD">
        <w:rPr>
          <w:sz w:val="28"/>
          <w:szCs w:val="28"/>
        </w:rPr>
        <w:t>далее-Учреждение</w:t>
      </w:r>
      <w:proofErr w:type="spellEnd"/>
      <w:r w:rsidRPr="007226DD">
        <w:rPr>
          <w:sz w:val="28"/>
          <w:szCs w:val="28"/>
        </w:rPr>
        <w:t>) в лице</w:t>
      </w:r>
      <w:r w:rsidR="00BD6CDE" w:rsidRPr="007226DD">
        <w:rPr>
          <w:sz w:val="28"/>
          <w:szCs w:val="28"/>
        </w:rPr>
        <w:t xml:space="preserve"> </w:t>
      </w:r>
      <w:proofErr w:type="spellStart"/>
      <w:r w:rsidR="00BD6CDE" w:rsidRPr="007226DD">
        <w:rPr>
          <w:sz w:val="28"/>
          <w:szCs w:val="28"/>
        </w:rPr>
        <w:t>рук</w:t>
      </w:r>
      <w:r w:rsidRPr="007226DD">
        <w:rPr>
          <w:sz w:val="28"/>
          <w:szCs w:val="28"/>
        </w:rPr>
        <w:t>оводителя</w:t>
      </w:r>
      <w:r w:rsidRPr="00647257">
        <w:t>_______________________________</w:t>
      </w:r>
      <w:proofErr w:type="spellEnd"/>
      <w:r w:rsidRPr="00647257">
        <w:t>,</w:t>
      </w:r>
    </w:p>
    <w:p w:rsidR="00647257" w:rsidRPr="00647257" w:rsidRDefault="00647257" w:rsidP="00647257">
      <w:pPr>
        <w:ind w:firstLine="720"/>
        <w:jc w:val="both"/>
        <w:rPr>
          <w:sz w:val="20"/>
          <w:szCs w:val="20"/>
        </w:rPr>
      </w:pPr>
      <w:r w:rsidRPr="00647257">
        <w:t>                                                </w:t>
      </w:r>
      <w:r>
        <w:t xml:space="preserve">                                </w:t>
      </w:r>
      <w:r w:rsidRPr="00647257">
        <w:t>        </w:t>
      </w:r>
      <w:r w:rsidRPr="00647257">
        <w:rPr>
          <w:sz w:val="20"/>
          <w:szCs w:val="20"/>
        </w:rPr>
        <w:t>(Ф.И.О.)</w:t>
      </w:r>
    </w:p>
    <w:p w:rsidR="00647257" w:rsidRPr="00647257" w:rsidRDefault="00647257" w:rsidP="00647257">
      <w:proofErr w:type="gramStart"/>
      <w:r w:rsidRPr="007226DD">
        <w:rPr>
          <w:sz w:val="28"/>
          <w:szCs w:val="28"/>
        </w:rPr>
        <w:t>действующего</w:t>
      </w:r>
      <w:proofErr w:type="gramEnd"/>
      <w:r w:rsidRPr="007226DD">
        <w:rPr>
          <w:sz w:val="28"/>
          <w:szCs w:val="28"/>
        </w:rPr>
        <w:t xml:space="preserve"> на</w:t>
      </w:r>
      <w:r w:rsidR="00A92D79" w:rsidRPr="007226DD">
        <w:rPr>
          <w:sz w:val="28"/>
          <w:szCs w:val="28"/>
        </w:rPr>
        <w:t xml:space="preserve"> </w:t>
      </w:r>
      <w:proofErr w:type="spellStart"/>
      <w:r w:rsidR="00A92D79" w:rsidRPr="007226DD">
        <w:rPr>
          <w:sz w:val="28"/>
          <w:szCs w:val="28"/>
        </w:rPr>
        <w:t>основании</w:t>
      </w:r>
      <w:r w:rsidR="00A92D79">
        <w:t>___________</w:t>
      </w:r>
      <w:r w:rsidRPr="00647257">
        <w:t>__________________________________</w:t>
      </w:r>
      <w:proofErr w:type="spellEnd"/>
      <w:r w:rsidRPr="00647257">
        <w:t>,</w:t>
      </w:r>
    </w:p>
    <w:p w:rsidR="00647257" w:rsidRPr="00647257" w:rsidRDefault="00647257" w:rsidP="00647257">
      <w:pPr>
        <w:ind w:firstLine="720"/>
        <w:jc w:val="both"/>
        <w:rPr>
          <w:sz w:val="20"/>
          <w:szCs w:val="20"/>
        </w:rPr>
      </w:pPr>
      <w:r w:rsidRPr="00647257">
        <w:rPr>
          <w:sz w:val="20"/>
          <w:szCs w:val="20"/>
        </w:rPr>
        <w:t>                                          </w:t>
      </w:r>
      <w:r>
        <w:rPr>
          <w:sz w:val="20"/>
          <w:szCs w:val="20"/>
        </w:rPr>
        <w:t xml:space="preserve">         </w:t>
      </w:r>
      <w:r w:rsidRPr="00647257">
        <w:rPr>
          <w:sz w:val="20"/>
          <w:szCs w:val="20"/>
        </w:rPr>
        <w:t xml:space="preserve">(наименование, дата, номер нормативного правового акта) </w:t>
      </w:r>
    </w:p>
    <w:p w:rsidR="00647257" w:rsidRPr="007226DD" w:rsidRDefault="00647257" w:rsidP="00647257">
      <w:pPr>
        <w:jc w:val="both"/>
        <w:rPr>
          <w:sz w:val="28"/>
          <w:szCs w:val="28"/>
        </w:rPr>
      </w:pPr>
      <w:r w:rsidRPr="007226DD">
        <w:rPr>
          <w:sz w:val="28"/>
          <w:szCs w:val="28"/>
        </w:rPr>
        <w:t xml:space="preserve">с другой стороны, вместе именуемые "Стороны", заключили настоящее Соглашение о </w:t>
      </w:r>
      <w:r w:rsidR="00CB6C21">
        <w:rPr>
          <w:sz w:val="28"/>
          <w:szCs w:val="28"/>
        </w:rPr>
        <w:t>нижеследующем</w:t>
      </w:r>
      <w:r w:rsidRPr="007226DD">
        <w:rPr>
          <w:sz w:val="28"/>
          <w:szCs w:val="28"/>
        </w:rPr>
        <w:t xml:space="preserve"> (далее - субсидия).</w:t>
      </w:r>
    </w:p>
    <w:p w:rsidR="00647257" w:rsidRDefault="00647257" w:rsidP="003A53D4">
      <w:pPr>
        <w:pStyle w:val="ConsPlusNonformat"/>
      </w:pPr>
    </w:p>
    <w:p w:rsidR="003A53D4" w:rsidRPr="007226DD" w:rsidRDefault="003A53D4" w:rsidP="003A53D4">
      <w:pPr>
        <w:autoSpaceDE w:val="0"/>
        <w:autoSpaceDN w:val="0"/>
        <w:adjustRightInd w:val="0"/>
        <w:rPr>
          <w:sz w:val="28"/>
          <w:szCs w:val="28"/>
        </w:rPr>
      </w:pPr>
    </w:p>
    <w:p w:rsidR="003A53D4" w:rsidRPr="007226DD" w:rsidRDefault="003A53D4" w:rsidP="003A53D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226DD">
        <w:rPr>
          <w:sz w:val="28"/>
          <w:szCs w:val="28"/>
        </w:rPr>
        <w:t>1. Предмет Соглашения</w:t>
      </w:r>
    </w:p>
    <w:p w:rsidR="003A53D4" w:rsidRPr="007226DD" w:rsidRDefault="003A53D4" w:rsidP="003A53D4">
      <w:pPr>
        <w:autoSpaceDE w:val="0"/>
        <w:autoSpaceDN w:val="0"/>
        <w:adjustRightInd w:val="0"/>
        <w:rPr>
          <w:sz w:val="28"/>
          <w:szCs w:val="28"/>
        </w:rPr>
      </w:pPr>
    </w:p>
    <w:p w:rsidR="00450935" w:rsidRPr="00450935" w:rsidRDefault="00450935" w:rsidP="00450935">
      <w:pPr>
        <w:pStyle w:val="ac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50935">
        <w:rPr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на иные цели (</w:t>
      </w:r>
      <w:r>
        <w:rPr>
          <w:sz w:val="28"/>
          <w:szCs w:val="28"/>
        </w:rPr>
        <w:t>Муниципальная программа</w:t>
      </w:r>
      <w:proofErr w:type="gramStart"/>
      <w:r>
        <w:rPr>
          <w:sz w:val="28"/>
          <w:szCs w:val="28"/>
        </w:rPr>
        <w:t xml:space="preserve"> </w:t>
      </w:r>
      <w:r w:rsidRPr="00450935">
        <w:rPr>
          <w:sz w:val="28"/>
          <w:szCs w:val="28"/>
        </w:rPr>
        <w:t xml:space="preserve">                                                  )</w:t>
      </w:r>
      <w:proofErr w:type="gramEnd"/>
      <w:r w:rsidRPr="00450935">
        <w:rPr>
          <w:sz w:val="28"/>
          <w:szCs w:val="28"/>
        </w:rPr>
        <w:t xml:space="preserve"> (далее – Субсидия на иные цели).</w:t>
      </w:r>
    </w:p>
    <w:p w:rsidR="003A53D4" w:rsidRPr="007226DD" w:rsidRDefault="003A53D4" w:rsidP="003A53D4">
      <w:pPr>
        <w:autoSpaceDE w:val="0"/>
        <w:autoSpaceDN w:val="0"/>
        <w:adjustRightInd w:val="0"/>
        <w:rPr>
          <w:sz w:val="28"/>
          <w:szCs w:val="28"/>
        </w:rPr>
      </w:pPr>
    </w:p>
    <w:p w:rsidR="00450935" w:rsidRPr="008D4FAB" w:rsidRDefault="00450935" w:rsidP="00450935">
      <w:pPr>
        <w:pStyle w:val="ConsPlusNonformat"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 w:rsidRPr="008D4FAB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450935" w:rsidRPr="008D4FAB" w:rsidRDefault="00450935" w:rsidP="00450935">
      <w:pPr>
        <w:pStyle w:val="ConsPlusNonformat"/>
        <w:ind w:firstLine="702"/>
        <w:rPr>
          <w:rFonts w:ascii="Times New Roman" w:hAnsi="Times New Roman" w:cs="Times New Roman"/>
          <w:sz w:val="28"/>
          <w:szCs w:val="28"/>
        </w:rPr>
      </w:pPr>
      <w:r w:rsidRPr="008D4FAB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450935" w:rsidRPr="008D4FAB" w:rsidRDefault="00450935" w:rsidP="00450935">
      <w:pPr>
        <w:jc w:val="both"/>
        <w:rPr>
          <w:sz w:val="28"/>
          <w:szCs w:val="28"/>
        </w:rPr>
      </w:pPr>
      <w:r w:rsidRPr="008D4FAB">
        <w:rPr>
          <w:sz w:val="28"/>
          <w:szCs w:val="28"/>
        </w:rPr>
        <w:t xml:space="preserve">         2.1.1. Определять размер Субсидии на иные цели.</w:t>
      </w:r>
    </w:p>
    <w:p w:rsidR="00450935" w:rsidRPr="008D4FAB" w:rsidRDefault="00450935" w:rsidP="00450935">
      <w:pPr>
        <w:pStyle w:val="ConsPlusNonformat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8D4FAB">
        <w:rPr>
          <w:rFonts w:ascii="Times New Roman" w:hAnsi="Times New Roman" w:cs="Times New Roman"/>
          <w:sz w:val="28"/>
          <w:szCs w:val="28"/>
        </w:rPr>
        <w:t>2.1.2. Предоставлять Учреждению Субсидию на иные цели в соответствии с графиком перечисления Субсидии, являющимся неотъемлемой частью настоящего Соглашения, составленным в соответствии с кассовым планом исполнения местного бюджета, принятым в установленном порядке.</w:t>
      </w:r>
    </w:p>
    <w:p w:rsidR="00450935" w:rsidRPr="008D4FAB" w:rsidRDefault="00450935" w:rsidP="00450935">
      <w:pPr>
        <w:pStyle w:val="ConsPlusNonformat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8D4FAB">
        <w:rPr>
          <w:rFonts w:ascii="Times New Roman" w:hAnsi="Times New Roman" w:cs="Times New Roman"/>
          <w:sz w:val="28"/>
          <w:szCs w:val="28"/>
        </w:rPr>
        <w:t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450935" w:rsidRPr="008D4FAB" w:rsidRDefault="00450935" w:rsidP="00450935">
      <w:pPr>
        <w:pStyle w:val="ConsPlusNonformat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8D4FAB">
        <w:rPr>
          <w:rFonts w:ascii="Times New Roman" w:hAnsi="Times New Roman" w:cs="Times New Roman"/>
          <w:sz w:val="28"/>
          <w:szCs w:val="28"/>
        </w:rPr>
        <w:t>2.1.4. Осуществлять контроль  за расходованием средств Субсидии на иные цели.</w:t>
      </w:r>
    </w:p>
    <w:p w:rsidR="00450935" w:rsidRPr="008D4FAB" w:rsidRDefault="00450935" w:rsidP="00450935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8D4FAB">
        <w:rPr>
          <w:sz w:val="28"/>
          <w:szCs w:val="28"/>
        </w:rPr>
        <w:t>2.2. Учредитель</w:t>
      </w:r>
      <w:r w:rsidRPr="008D4FAB">
        <w:rPr>
          <w:color w:val="FF0000"/>
          <w:sz w:val="28"/>
          <w:szCs w:val="28"/>
        </w:rPr>
        <w:t xml:space="preserve"> </w:t>
      </w:r>
      <w:r w:rsidRPr="008D4FAB">
        <w:rPr>
          <w:sz w:val="28"/>
          <w:szCs w:val="28"/>
        </w:rPr>
        <w:t>вправе:</w:t>
      </w:r>
    </w:p>
    <w:p w:rsidR="00450935" w:rsidRPr="008D4FAB" w:rsidRDefault="00450935" w:rsidP="00450935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8D4FAB">
        <w:rPr>
          <w:sz w:val="28"/>
          <w:szCs w:val="28"/>
        </w:rPr>
        <w:t>2.2.1. Изменять размер, предоставляемой по настоящему Соглашению, субсидии в случаях, предусмотренных законодательством Российской Федерации.</w:t>
      </w:r>
    </w:p>
    <w:p w:rsidR="00450935" w:rsidRPr="008D4FAB" w:rsidRDefault="00450935" w:rsidP="00450935">
      <w:pPr>
        <w:pStyle w:val="ConsPlusNonformat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8D4FAB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450935" w:rsidRPr="008D4FAB" w:rsidRDefault="00450935" w:rsidP="00450935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8D4FAB">
        <w:rPr>
          <w:sz w:val="28"/>
          <w:szCs w:val="28"/>
        </w:rPr>
        <w:t xml:space="preserve">2.3.1. Осуществлять расходование ассигнований, выделенных в виде субсидии на цели по реализации мероприятия </w:t>
      </w:r>
    </w:p>
    <w:p w:rsidR="00450935" w:rsidRPr="008D4FAB" w:rsidRDefault="00450935" w:rsidP="00450935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8D4FAB">
        <w:rPr>
          <w:sz w:val="28"/>
          <w:szCs w:val="28"/>
        </w:rPr>
        <w:t xml:space="preserve">2.3.2. </w:t>
      </w:r>
      <w:proofErr w:type="gramStart"/>
      <w:r w:rsidRPr="008D4FAB">
        <w:rPr>
          <w:sz w:val="28"/>
          <w:szCs w:val="28"/>
        </w:rPr>
        <w:t>Предоставлять учредителю отчет</w:t>
      </w:r>
      <w:proofErr w:type="gramEnd"/>
      <w:r w:rsidRPr="008D4FAB">
        <w:rPr>
          <w:sz w:val="28"/>
          <w:szCs w:val="28"/>
        </w:rPr>
        <w:t xml:space="preserve"> о реализации мероприятия. </w:t>
      </w:r>
    </w:p>
    <w:p w:rsidR="00450935" w:rsidRPr="008D4FAB" w:rsidRDefault="00450935" w:rsidP="00450935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8D4FAB">
        <w:rPr>
          <w:sz w:val="28"/>
          <w:szCs w:val="28"/>
        </w:rPr>
        <w:t>2.4. Учреждение вправе:</w:t>
      </w:r>
    </w:p>
    <w:p w:rsidR="00450935" w:rsidRPr="008D4FAB" w:rsidRDefault="00450935" w:rsidP="00450935">
      <w:pPr>
        <w:pStyle w:val="ConsPlusNonformat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8D4FAB">
        <w:rPr>
          <w:rFonts w:ascii="Times New Roman" w:hAnsi="Times New Roman" w:cs="Times New Roman"/>
          <w:sz w:val="28"/>
          <w:szCs w:val="28"/>
        </w:rPr>
        <w:t>2.4.1. При необходимости обращаться к Учредителю</w:t>
      </w:r>
      <w:r w:rsidRPr="008D4F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4FAB">
        <w:rPr>
          <w:rFonts w:ascii="Times New Roman" w:hAnsi="Times New Roman" w:cs="Times New Roman"/>
          <w:sz w:val="28"/>
          <w:szCs w:val="28"/>
        </w:rPr>
        <w:t xml:space="preserve">с предложением об изменении размера Субсидии на иные цели. </w:t>
      </w:r>
    </w:p>
    <w:p w:rsidR="00450935" w:rsidRPr="008D4FAB" w:rsidRDefault="00450935" w:rsidP="00450935">
      <w:pPr>
        <w:pStyle w:val="ConsPlusNonformat"/>
        <w:ind w:firstLine="702"/>
        <w:rPr>
          <w:rFonts w:ascii="Times New Roman" w:hAnsi="Times New Roman" w:cs="Times New Roman"/>
          <w:sz w:val="28"/>
          <w:szCs w:val="28"/>
        </w:rPr>
      </w:pPr>
    </w:p>
    <w:p w:rsidR="00450935" w:rsidRPr="008D4FAB" w:rsidRDefault="00450935" w:rsidP="00450935">
      <w:pPr>
        <w:pStyle w:val="ConsPlusNonformat"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 w:rsidRPr="008D4FAB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450935" w:rsidRPr="008D4FAB" w:rsidRDefault="00450935" w:rsidP="00450935">
      <w:pPr>
        <w:pStyle w:val="ConsPlusNonformat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8D4FAB">
        <w:rPr>
          <w:rFonts w:ascii="Times New Roman" w:hAnsi="Times New Roman" w:cs="Times New Roman"/>
          <w:sz w:val="28"/>
          <w:szCs w:val="28"/>
        </w:rPr>
        <w:t>В случае не 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450935" w:rsidRPr="008D4FAB" w:rsidRDefault="00450935" w:rsidP="00450935">
      <w:pPr>
        <w:pStyle w:val="ConsPlusNonformat"/>
        <w:ind w:firstLine="702"/>
        <w:rPr>
          <w:rFonts w:ascii="Times New Roman" w:hAnsi="Times New Roman" w:cs="Times New Roman"/>
          <w:sz w:val="28"/>
          <w:szCs w:val="28"/>
        </w:rPr>
      </w:pPr>
    </w:p>
    <w:p w:rsidR="00450935" w:rsidRPr="008D4FAB" w:rsidRDefault="00450935" w:rsidP="00450935">
      <w:pPr>
        <w:pStyle w:val="ConsPlusNonformat"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 w:rsidRPr="008D4FAB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450935" w:rsidRPr="008D4FAB" w:rsidRDefault="00450935" w:rsidP="00450935">
      <w:pPr>
        <w:pStyle w:val="ConsPlusNonformat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8D4FAB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8D4FA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D4FAB">
        <w:rPr>
          <w:rFonts w:ascii="Times New Roman" w:hAnsi="Times New Roman" w:cs="Times New Roman"/>
          <w:sz w:val="28"/>
          <w:szCs w:val="28"/>
        </w:rPr>
        <w:t xml:space="preserve"> обеими Сторонами и действует до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8D4FAB">
        <w:rPr>
          <w:rFonts w:ascii="Times New Roman" w:hAnsi="Times New Roman" w:cs="Times New Roman"/>
          <w:sz w:val="28"/>
          <w:szCs w:val="28"/>
        </w:rPr>
        <w:t>года.</w:t>
      </w:r>
    </w:p>
    <w:p w:rsidR="00450935" w:rsidRPr="008D4FAB" w:rsidRDefault="00450935" w:rsidP="00450935">
      <w:pPr>
        <w:pStyle w:val="ConsPlusNonformat"/>
        <w:ind w:firstLine="702"/>
        <w:rPr>
          <w:rFonts w:ascii="Times New Roman" w:hAnsi="Times New Roman" w:cs="Times New Roman"/>
          <w:sz w:val="28"/>
          <w:szCs w:val="28"/>
        </w:rPr>
      </w:pPr>
    </w:p>
    <w:p w:rsidR="00450935" w:rsidRPr="008D4FAB" w:rsidRDefault="00450935" w:rsidP="00450935">
      <w:pPr>
        <w:pStyle w:val="ConsPlusNonformat"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 w:rsidRPr="008D4FAB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450935" w:rsidRPr="008D4FAB" w:rsidRDefault="00450935" w:rsidP="00450935">
      <w:pPr>
        <w:pStyle w:val="ConsPlusNonformat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8D4FAB">
        <w:rPr>
          <w:rFonts w:ascii="Times New Roman" w:hAnsi="Times New Roman" w:cs="Times New Roman"/>
          <w:sz w:val="28"/>
          <w:szCs w:val="28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450935" w:rsidRPr="008D4FAB" w:rsidRDefault="00450935" w:rsidP="00450935">
      <w:pPr>
        <w:pStyle w:val="ConsPlusNonformat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8D4FAB">
        <w:rPr>
          <w:rFonts w:ascii="Times New Roman" w:hAnsi="Times New Roman" w:cs="Times New Roman"/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450935" w:rsidRPr="008D4FAB" w:rsidRDefault="00450935" w:rsidP="00450935">
      <w:pPr>
        <w:pStyle w:val="ConsPlusNonformat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8D4FAB">
        <w:rPr>
          <w:rFonts w:ascii="Times New Roman" w:hAnsi="Times New Roman" w:cs="Times New Roman"/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50935" w:rsidRPr="008D4FAB" w:rsidRDefault="00450935" w:rsidP="00450935">
      <w:pPr>
        <w:pStyle w:val="ConsPlusNonformat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8D4FAB">
        <w:rPr>
          <w:rFonts w:ascii="Times New Roman" w:hAnsi="Times New Roman" w:cs="Times New Roman"/>
          <w:sz w:val="28"/>
          <w:szCs w:val="28"/>
        </w:rPr>
        <w:t xml:space="preserve">5.4. Настоящее Соглашение составлено в двух экземплярах, имеющих одинаковую юридическую силу, на 3 листах каждое (включая приложение) по одному экземпляру для каждой стороны Соглашения. </w:t>
      </w:r>
    </w:p>
    <w:p w:rsidR="00450935" w:rsidRPr="008D4FAB" w:rsidRDefault="00450935" w:rsidP="00450935">
      <w:pPr>
        <w:pStyle w:val="ConsPlusNonformat"/>
        <w:ind w:firstLine="702"/>
        <w:rPr>
          <w:rFonts w:ascii="Times New Roman" w:hAnsi="Times New Roman" w:cs="Times New Roman"/>
          <w:sz w:val="28"/>
          <w:szCs w:val="28"/>
        </w:rPr>
      </w:pPr>
    </w:p>
    <w:p w:rsidR="00450935" w:rsidRPr="008D4FAB" w:rsidRDefault="00450935" w:rsidP="004509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4FAB">
        <w:rPr>
          <w:rFonts w:ascii="Times New Roman" w:hAnsi="Times New Roman" w:cs="Times New Roman"/>
          <w:sz w:val="28"/>
          <w:szCs w:val="28"/>
        </w:rPr>
        <w:t>6. Платежные реквизиты Сторон</w:t>
      </w:r>
    </w:p>
    <w:tbl>
      <w:tblPr>
        <w:tblW w:w="0" w:type="auto"/>
        <w:tblLook w:val="01E0"/>
      </w:tblPr>
      <w:tblGrid>
        <w:gridCol w:w="4751"/>
        <w:gridCol w:w="4536"/>
      </w:tblGrid>
      <w:tr w:rsidR="00450935" w:rsidRPr="008D4FAB" w:rsidTr="00450935">
        <w:tc>
          <w:tcPr>
            <w:tcW w:w="4751" w:type="dxa"/>
          </w:tcPr>
          <w:p w:rsidR="00450935" w:rsidRPr="008D4FAB" w:rsidRDefault="00450935" w:rsidP="00675F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A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536" w:type="dxa"/>
          </w:tcPr>
          <w:p w:rsidR="00450935" w:rsidRPr="008D4FAB" w:rsidRDefault="00450935" w:rsidP="00675F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AB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</w:tbl>
    <w:p w:rsidR="00450935" w:rsidRPr="00490800" w:rsidRDefault="00450935" w:rsidP="00450935">
      <w:pPr>
        <w:autoSpaceDE w:val="0"/>
        <w:autoSpaceDN w:val="0"/>
        <w:adjustRightInd w:val="0"/>
        <w:ind w:left="4680"/>
        <w:jc w:val="right"/>
      </w:pPr>
      <w:r w:rsidRPr="00490800">
        <w:t xml:space="preserve">Приложение </w:t>
      </w:r>
      <w:r>
        <w:t>1</w:t>
      </w:r>
    </w:p>
    <w:p w:rsidR="00450935" w:rsidRDefault="00450935" w:rsidP="00450935">
      <w:pPr>
        <w:jc w:val="right"/>
      </w:pPr>
      <w:r w:rsidRPr="001F26D4">
        <w:t xml:space="preserve">к Соглашению о порядке и условиях </w:t>
      </w:r>
    </w:p>
    <w:p w:rsidR="00450935" w:rsidRDefault="00450935" w:rsidP="00450935">
      <w:pPr>
        <w:jc w:val="right"/>
      </w:pPr>
      <w:r w:rsidRPr="001F26D4">
        <w:t>предоставлени</w:t>
      </w:r>
      <w:r>
        <w:t>я</w:t>
      </w:r>
      <w:r w:rsidRPr="001F26D4">
        <w:t xml:space="preserve"> субсидии на иные цели </w:t>
      </w:r>
    </w:p>
    <w:p w:rsidR="00450935" w:rsidRPr="00E21454" w:rsidRDefault="00450935" w:rsidP="004509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935" w:rsidRDefault="00450935" w:rsidP="0045093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50935" w:rsidRDefault="00450935" w:rsidP="0045093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График перечисления Субсидии</w:t>
      </w:r>
    </w:p>
    <w:p w:rsidR="00450935" w:rsidRDefault="00450935" w:rsidP="00450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0935" w:rsidRDefault="00450935" w:rsidP="00450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897"/>
        <w:gridCol w:w="2062"/>
      </w:tblGrid>
      <w:tr w:rsidR="00450935" w:rsidRPr="00E21454" w:rsidTr="00675F3C">
        <w:trPr>
          <w:cantSplit/>
          <w:trHeight w:val="66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35" w:rsidRPr="00F6727F" w:rsidRDefault="00450935" w:rsidP="0067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E2145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субсидии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35" w:rsidRPr="00E21454" w:rsidRDefault="00450935" w:rsidP="0067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35" w:rsidRPr="00E21454" w:rsidRDefault="00450935" w:rsidP="0067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4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450935" w:rsidRPr="00E21454" w:rsidTr="00675F3C">
        <w:trPr>
          <w:cantSplit/>
          <w:trHeight w:val="29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35" w:rsidRDefault="00450935" w:rsidP="00675F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35" w:rsidRPr="00E21454" w:rsidRDefault="00450935" w:rsidP="00675F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35" w:rsidRPr="00E21454" w:rsidRDefault="00450935" w:rsidP="00675F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935" w:rsidRPr="00E21454" w:rsidTr="00675F3C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35" w:rsidRPr="00E21454" w:rsidRDefault="00450935" w:rsidP="00675F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35" w:rsidRPr="00E21454" w:rsidRDefault="00450935" w:rsidP="00675F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35" w:rsidRPr="00E21454" w:rsidRDefault="00450935" w:rsidP="00675F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935" w:rsidRDefault="00450935" w:rsidP="00450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0935" w:rsidRDefault="00450935" w:rsidP="00450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0935" w:rsidRDefault="00450935" w:rsidP="00450935"/>
    <w:p w:rsidR="00450935" w:rsidRDefault="00450935" w:rsidP="00450935"/>
    <w:p w:rsidR="00450935" w:rsidRDefault="00450935" w:rsidP="00450935"/>
    <w:p w:rsidR="00450935" w:rsidRDefault="00450935" w:rsidP="00450935"/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450935" w:rsidRDefault="00450935" w:rsidP="00450935">
      <w:pPr>
        <w:rPr>
          <w:sz w:val="16"/>
          <w:szCs w:val="16"/>
        </w:rPr>
      </w:pPr>
    </w:p>
    <w:p w:rsidR="003403E1" w:rsidRPr="003403E1" w:rsidRDefault="003403E1" w:rsidP="002A42C6">
      <w:pPr>
        <w:jc w:val="right"/>
        <w:rPr>
          <w:sz w:val="28"/>
          <w:szCs w:val="28"/>
        </w:rPr>
      </w:pPr>
    </w:p>
    <w:sectPr w:rsidR="003403E1" w:rsidRPr="003403E1" w:rsidSect="004C66A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929E2"/>
    <w:multiLevelType w:val="multilevel"/>
    <w:tmpl w:val="F192F9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950E0B"/>
    <w:rsid w:val="000159FD"/>
    <w:rsid w:val="00035DE3"/>
    <w:rsid w:val="000635A6"/>
    <w:rsid w:val="00081034"/>
    <w:rsid w:val="000A5492"/>
    <w:rsid w:val="000A556E"/>
    <w:rsid w:val="000B50AD"/>
    <w:rsid w:val="000D39C5"/>
    <w:rsid w:val="000E260D"/>
    <w:rsid w:val="000E64D0"/>
    <w:rsid w:val="000E6F95"/>
    <w:rsid w:val="00111F59"/>
    <w:rsid w:val="00126F89"/>
    <w:rsid w:val="00133070"/>
    <w:rsid w:val="00134A23"/>
    <w:rsid w:val="00157900"/>
    <w:rsid w:val="00175E4E"/>
    <w:rsid w:val="00177F02"/>
    <w:rsid w:val="00181402"/>
    <w:rsid w:val="001826CD"/>
    <w:rsid w:val="0018649F"/>
    <w:rsid w:val="001C4812"/>
    <w:rsid w:val="00210B18"/>
    <w:rsid w:val="00212E87"/>
    <w:rsid w:val="00217FF2"/>
    <w:rsid w:val="00256CCC"/>
    <w:rsid w:val="00265958"/>
    <w:rsid w:val="0026759B"/>
    <w:rsid w:val="00277BC3"/>
    <w:rsid w:val="002A42C6"/>
    <w:rsid w:val="002E019B"/>
    <w:rsid w:val="002F3026"/>
    <w:rsid w:val="00316ECD"/>
    <w:rsid w:val="003403E1"/>
    <w:rsid w:val="00340C7A"/>
    <w:rsid w:val="00345021"/>
    <w:rsid w:val="00372373"/>
    <w:rsid w:val="003A53D4"/>
    <w:rsid w:val="003C58F1"/>
    <w:rsid w:val="003C636E"/>
    <w:rsid w:val="00407C69"/>
    <w:rsid w:val="0041402D"/>
    <w:rsid w:val="00450935"/>
    <w:rsid w:val="00456F8A"/>
    <w:rsid w:val="0047373B"/>
    <w:rsid w:val="004A2FDC"/>
    <w:rsid w:val="004A5E33"/>
    <w:rsid w:val="004B53C5"/>
    <w:rsid w:val="004B7FF7"/>
    <w:rsid w:val="004C66A9"/>
    <w:rsid w:val="004F57F3"/>
    <w:rsid w:val="00503142"/>
    <w:rsid w:val="005712EA"/>
    <w:rsid w:val="00584AE2"/>
    <w:rsid w:val="005D02E8"/>
    <w:rsid w:val="005E532A"/>
    <w:rsid w:val="0062189F"/>
    <w:rsid w:val="00631BA7"/>
    <w:rsid w:val="00642815"/>
    <w:rsid w:val="00647257"/>
    <w:rsid w:val="00650038"/>
    <w:rsid w:val="0066197E"/>
    <w:rsid w:val="00672DB7"/>
    <w:rsid w:val="006A17AC"/>
    <w:rsid w:val="006A6635"/>
    <w:rsid w:val="006D083C"/>
    <w:rsid w:val="007026AE"/>
    <w:rsid w:val="00715BF5"/>
    <w:rsid w:val="00715C14"/>
    <w:rsid w:val="007226DD"/>
    <w:rsid w:val="007366FB"/>
    <w:rsid w:val="00744C12"/>
    <w:rsid w:val="00785C07"/>
    <w:rsid w:val="007D6171"/>
    <w:rsid w:val="007E02C4"/>
    <w:rsid w:val="007F285B"/>
    <w:rsid w:val="00834282"/>
    <w:rsid w:val="008352E9"/>
    <w:rsid w:val="00836FFF"/>
    <w:rsid w:val="008542B4"/>
    <w:rsid w:val="00873ABD"/>
    <w:rsid w:val="008A5377"/>
    <w:rsid w:val="008C6B6D"/>
    <w:rsid w:val="008E108E"/>
    <w:rsid w:val="008F7EB5"/>
    <w:rsid w:val="009052FA"/>
    <w:rsid w:val="009131A8"/>
    <w:rsid w:val="00916CCB"/>
    <w:rsid w:val="00934719"/>
    <w:rsid w:val="00950E0B"/>
    <w:rsid w:val="00957EEF"/>
    <w:rsid w:val="009806A7"/>
    <w:rsid w:val="009837F6"/>
    <w:rsid w:val="00983B09"/>
    <w:rsid w:val="009B49B8"/>
    <w:rsid w:val="009B759A"/>
    <w:rsid w:val="009D3E84"/>
    <w:rsid w:val="009F25BD"/>
    <w:rsid w:val="009F7807"/>
    <w:rsid w:val="00A161EA"/>
    <w:rsid w:val="00A25A07"/>
    <w:rsid w:val="00A25B31"/>
    <w:rsid w:val="00A276F5"/>
    <w:rsid w:val="00A5428D"/>
    <w:rsid w:val="00A60322"/>
    <w:rsid w:val="00A92D79"/>
    <w:rsid w:val="00AA003F"/>
    <w:rsid w:val="00AA3A18"/>
    <w:rsid w:val="00AC310D"/>
    <w:rsid w:val="00AC667E"/>
    <w:rsid w:val="00AE339B"/>
    <w:rsid w:val="00B31F1F"/>
    <w:rsid w:val="00B32241"/>
    <w:rsid w:val="00B7621F"/>
    <w:rsid w:val="00BA4203"/>
    <w:rsid w:val="00BD6CDE"/>
    <w:rsid w:val="00BE099F"/>
    <w:rsid w:val="00BE7B9D"/>
    <w:rsid w:val="00C240B0"/>
    <w:rsid w:val="00C2515D"/>
    <w:rsid w:val="00C32E4A"/>
    <w:rsid w:val="00C57403"/>
    <w:rsid w:val="00C77B9D"/>
    <w:rsid w:val="00C846F1"/>
    <w:rsid w:val="00C93E66"/>
    <w:rsid w:val="00C94634"/>
    <w:rsid w:val="00CA23D3"/>
    <w:rsid w:val="00CA574D"/>
    <w:rsid w:val="00CA6937"/>
    <w:rsid w:val="00CB6C21"/>
    <w:rsid w:val="00CC13C2"/>
    <w:rsid w:val="00CE0C81"/>
    <w:rsid w:val="00D24E83"/>
    <w:rsid w:val="00D24EE8"/>
    <w:rsid w:val="00D41854"/>
    <w:rsid w:val="00D74D4A"/>
    <w:rsid w:val="00D913FB"/>
    <w:rsid w:val="00DB0CFB"/>
    <w:rsid w:val="00DB2115"/>
    <w:rsid w:val="00DB4019"/>
    <w:rsid w:val="00DB75EA"/>
    <w:rsid w:val="00DE68E4"/>
    <w:rsid w:val="00E146D1"/>
    <w:rsid w:val="00E2083A"/>
    <w:rsid w:val="00E241D5"/>
    <w:rsid w:val="00E26CEE"/>
    <w:rsid w:val="00E325FB"/>
    <w:rsid w:val="00E33486"/>
    <w:rsid w:val="00E64960"/>
    <w:rsid w:val="00EC65A6"/>
    <w:rsid w:val="00EC6F3E"/>
    <w:rsid w:val="00ED5A20"/>
    <w:rsid w:val="00EF36F8"/>
    <w:rsid w:val="00F03D3F"/>
    <w:rsid w:val="00F26E61"/>
    <w:rsid w:val="00F526B4"/>
    <w:rsid w:val="00F73D60"/>
    <w:rsid w:val="00FA5D11"/>
    <w:rsid w:val="00FC21D9"/>
    <w:rsid w:val="00FD1226"/>
    <w:rsid w:val="00FE1E05"/>
    <w:rsid w:val="00FF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F95"/>
    <w:rPr>
      <w:sz w:val="24"/>
      <w:szCs w:val="24"/>
    </w:rPr>
  </w:style>
  <w:style w:type="paragraph" w:styleId="1">
    <w:name w:val="heading 1"/>
    <w:basedOn w:val="a"/>
    <w:next w:val="a"/>
    <w:qFormat/>
    <w:rsid w:val="009131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0C7A"/>
    <w:rPr>
      <w:rFonts w:ascii="Tahoma" w:hAnsi="Tahoma" w:cs="Tahoma"/>
      <w:sz w:val="16"/>
      <w:szCs w:val="16"/>
    </w:rPr>
  </w:style>
  <w:style w:type="paragraph" w:customStyle="1" w:styleId="a4">
    <w:name w:val="Нормальный (таблица)"/>
    <w:basedOn w:val="a"/>
    <w:next w:val="a"/>
    <w:rsid w:val="009131A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9131A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Цветовое выделение"/>
    <w:rsid w:val="009131A8"/>
    <w:rPr>
      <w:b/>
      <w:bCs/>
      <w:color w:val="000080"/>
    </w:rPr>
  </w:style>
  <w:style w:type="character" w:customStyle="1" w:styleId="a7">
    <w:name w:val="Гипертекстовая ссылка"/>
    <w:rsid w:val="009131A8"/>
    <w:rPr>
      <w:b/>
      <w:bCs/>
      <w:color w:val="008000"/>
    </w:rPr>
  </w:style>
  <w:style w:type="paragraph" w:customStyle="1" w:styleId="ConsPlusTitle">
    <w:name w:val="ConsPlusTitle"/>
    <w:rsid w:val="00983B0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Title"/>
    <w:basedOn w:val="a"/>
    <w:next w:val="a9"/>
    <w:link w:val="aa"/>
    <w:qFormat/>
    <w:rsid w:val="00983B09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a">
    <w:name w:val="Название Знак"/>
    <w:link w:val="a8"/>
    <w:locked/>
    <w:rsid w:val="00983B09"/>
    <w:rPr>
      <w:b/>
      <w:sz w:val="36"/>
      <w:lang w:val="ru-RU" w:eastAsia="ar-SA" w:bidi="ar-SA"/>
    </w:rPr>
  </w:style>
  <w:style w:type="paragraph" w:styleId="a9">
    <w:name w:val="Subtitle"/>
    <w:basedOn w:val="a"/>
    <w:qFormat/>
    <w:rsid w:val="00983B09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b">
    <w:name w:val="Знак"/>
    <w:basedOn w:val="a"/>
    <w:rsid w:val="004737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A53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450935"/>
    <w:pPr>
      <w:ind w:left="720"/>
      <w:contextualSpacing/>
    </w:pPr>
  </w:style>
  <w:style w:type="paragraph" w:customStyle="1" w:styleId="ConsPlusCell">
    <w:name w:val="ConsPlusCell"/>
    <w:uiPriority w:val="99"/>
    <w:rsid w:val="004509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1726</Words>
  <Characters>14512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KOMFIN</Company>
  <LinksUpToDate>false</LinksUpToDate>
  <CharactersWithSpaces>16206</CharactersWithSpaces>
  <SharedDoc>false</SharedDoc>
  <HLinks>
    <vt:vector size="12" baseType="variant"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sub_1103#sub_1103</vt:lpwstr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consultantplus://offline/ref=36DE87F8397150EF60EDFBC240B521AF2F6DFEF9F511716BDABAC8BBEBl4N3J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NACHALNIK</dc:creator>
  <cp:lastModifiedBy>Пользователь Windows</cp:lastModifiedBy>
  <cp:revision>2</cp:revision>
  <cp:lastPrinted>2014-11-26T08:41:00Z</cp:lastPrinted>
  <dcterms:created xsi:type="dcterms:W3CDTF">2022-10-27T11:39:00Z</dcterms:created>
  <dcterms:modified xsi:type="dcterms:W3CDTF">2022-10-27T11:39:00Z</dcterms:modified>
</cp:coreProperties>
</file>